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38000000">
      <w:pPr>
        <w:widowControl w:val="0"/>
        <w:spacing w:after="0" w:line="240" w:lineRule="auto"/>
        <w:ind/>
        <w:jc w:val="center"/>
        <w:rPr>
          <w:sz w:val="36"/>
        </w:rPr>
      </w:pPr>
      <w:bookmarkStart w:id="1" w:name="_GoBack"/>
      <w:bookmarkEnd w:id="1"/>
      <w:r>
        <w:rPr>
          <w:sz w:val="36"/>
        </w:rPr>
        <w:t>Комитет градостроительства</w:t>
      </w:r>
    </w:p>
    <w:p w14:paraId="39000000">
      <w:pPr>
        <w:widowControl w:val="0"/>
        <w:spacing w:after="0" w:line="240" w:lineRule="auto"/>
        <w:ind/>
        <w:jc w:val="center"/>
        <w:rPr>
          <w:sz w:val="36"/>
        </w:rPr>
      </w:pPr>
      <w:r>
        <w:rPr>
          <w:sz w:val="36"/>
        </w:rPr>
        <w:t>администрации города Ставрополя</w:t>
      </w:r>
    </w:p>
    <w:p w14:paraId="3A000000">
      <w:pPr>
        <w:widowControl w:val="0"/>
        <w:spacing w:after="0" w:line="240" w:lineRule="auto"/>
        <w:ind/>
        <w:jc w:val="center"/>
        <w:rPr>
          <w:sz w:val="36"/>
        </w:rPr>
      </w:pPr>
    </w:p>
    <w:p w14:paraId="3B000000">
      <w:pPr>
        <w:widowControl w:val="0"/>
        <w:spacing w:after="0" w:line="240" w:lineRule="auto"/>
        <w:ind/>
        <w:jc w:val="center"/>
        <w:rPr>
          <w:sz w:val="36"/>
        </w:rPr>
      </w:pPr>
      <w:r>
        <w:rPr>
          <w:sz w:val="36"/>
        </w:rPr>
        <w:t>ПРИКАЗ</w:t>
      </w:r>
    </w:p>
    <w:p w14:paraId="3C000000">
      <w:pPr>
        <w:widowControl w:val="0"/>
        <w:spacing w:after="0" w:line="240" w:lineRule="exact"/>
        <w:ind/>
        <w:jc w:val="center"/>
        <w:rPr>
          <w:sz w:val="32"/>
        </w:rPr>
      </w:pPr>
    </w:p>
    <w:tbl>
      <w:tblPr>
        <w:tblStyle w:val="Style_3"/>
        <w:tblW w:type="auto" w:w="0"/>
        <w:tblLayout w:type="fixed"/>
      </w:tblPr>
      <w:tblGrid>
        <w:gridCol w:w="3189"/>
        <w:gridCol w:w="3191"/>
        <w:gridCol w:w="3190"/>
      </w:tblGrid>
      <w:tr>
        <w:tc>
          <w:tcPr>
            <w:tcW w:type="dxa" w:w="3189"/>
            <w:shd w:fill="auto" w:val="clear"/>
          </w:tcPr>
          <w:p w14:paraId="3D000000">
            <w:pPr>
              <w:widowControl w:val="0"/>
              <w:spacing w:after="0" w:line="240" w:lineRule="auto"/>
              <w:ind/>
              <w:rPr>
                <w:sz w:val="28"/>
              </w:rPr>
            </w:pPr>
          </w:p>
        </w:tc>
        <w:tc>
          <w:tcPr>
            <w:tcW w:type="dxa" w:w="3191"/>
            <w:shd w:fill="auto" w:val="clear"/>
          </w:tcPr>
          <w:p w14:paraId="3E000000">
            <w:pPr>
              <w:widowControl w:val="0"/>
              <w:spacing w:after="0" w:line="240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3190"/>
            <w:shd w:fill="auto" w:val="clear"/>
          </w:tcPr>
          <w:p w14:paraId="3F000000">
            <w:pPr>
              <w:widowControl w:val="0"/>
              <w:spacing w:after="0" w:line="240" w:lineRule="auto"/>
              <w:ind w:firstLine="1361" w:left="0"/>
              <w:rPr>
                <w:sz w:val="28"/>
              </w:rPr>
            </w:pPr>
            <w:r>
              <w:rPr>
                <w:sz w:val="28"/>
              </w:rPr>
              <w:t xml:space="preserve"> № </w:t>
            </w:r>
          </w:p>
        </w:tc>
      </w:tr>
      <w:tr>
        <w:tc>
          <w:tcPr>
            <w:tcW w:type="dxa" w:w="3189"/>
          </w:tcPr>
          <w:p w14:paraId="40000000">
            <w:pPr>
              <w:widowControl w:val="0"/>
              <w:spacing w:after="0" w:line="240" w:lineRule="auto"/>
              <w:ind/>
              <w:rPr>
                <w:sz w:val="28"/>
              </w:rPr>
            </w:pPr>
          </w:p>
        </w:tc>
        <w:tc>
          <w:tcPr>
            <w:tcW w:type="dxa" w:w="3191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3190"/>
          </w:tcPr>
          <w:p w14:paraId="42000000">
            <w:pPr>
              <w:widowControl w:val="0"/>
              <w:spacing w:after="0" w:line="240" w:lineRule="auto"/>
              <w:ind w:firstLine="1361"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14:paraId="43000000">
      <w:pPr>
        <w:widowControl w:val="0"/>
        <w:spacing w:after="0" w:line="240" w:lineRule="exact"/>
        <w:ind/>
        <w:jc w:val="both"/>
        <w:rPr>
          <w:sz w:val="28"/>
        </w:rPr>
      </w:pPr>
      <w:r>
        <w:rPr>
          <w:sz w:val="28"/>
        </w:rPr>
        <w:t xml:space="preserve">Об утверждении административного </w:t>
      </w:r>
      <w:r>
        <w:rPr>
          <w:sz w:val="28"/>
        </w:rPr>
        <w:t>регламента комитета градостроительства администрации города Ставрополя</w:t>
      </w:r>
      <w:r>
        <w:rPr>
          <w:sz w:val="28"/>
        </w:rPr>
        <w:t xml:space="preserve"> по пред</w:t>
      </w:r>
      <w:r>
        <w:rPr>
          <w:sz w:val="28"/>
        </w:rPr>
        <w:t xml:space="preserve">оставлению муниципальной услуги «Согласование местоположения границ земельных участков, образованных из земель или земельных участков, находящихся </w:t>
      </w:r>
      <w:r>
        <w:rPr>
          <w:sz w:val="28"/>
        </w:rPr>
        <w:br/>
      </w:r>
      <w:r>
        <w:rPr>
          <w:sz w:val="28"/>
        </w:rPr>
        <w:t xml:space="preserve">в муниципальной собственности или государственная собственность </w:t>
      </w:r>
      <w:r>
        <w:rPr>
          <w:sz w:val="28"/>
        </w:rPr>
        <w:br/>
      </w:r>
      <w:r>
        <w:rPr>
          <w:sz w:val="28"/>
        </w:rPr>
        <w:t>на которые не разграничена, или смежных с ними»</w:t>
      </w:r>
    </w:p>
    <w:p w14:paraId="44000000">
      <w:pPr>
        <w:widowControl w:val="0"/>
        <w:spacing w:after="0" w:line="283" w:lineRule="exact"/>
        <w:ind/>
        <w:jc w:val="both"/>
        <w:rPr>
          <w:sz w:val="28"/>
        </w:rPr>
      </w:pPr>
    </w:p>
    <w:p w14:paraId="4500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В соответствии с Градостроительным кодексом Российской Федерации, Федеральным законом от 27 июля 2010 г. № 210-ФЗ «Об организации предоставления государственных и муниципальных услуг», постановлением администрации города Ставрополя от 11.01.2023 № 25 «Об</w:t>
      </w:r>
      <w:r>
        <w:rPr>
          <w:sz w:val="28"/>
        </w:rPr>
        <w:t xml:space="preserve"> утверждении Порядка разработки и утверждения административных регламентов предоставления муниципальных услуг в муниципальном образовании города Ставрополя Ставропольского края», </w:t>
      </w:r>
      <w:r>
        <w:rPr>
          <w:rFonts w:ascii="Times New Roman" w:hAnsi="Times New Roman"/>
          <w:b w:val="0"/>
          <w:sz w:val="28"/>
        </w:rPr>
        <w:t xml:space="preserve">постановлением администрации города Ставрополя </w:t>
      </w:r>
      <w:r>
        <w:rPr>
          <w:rFonts w:ascii="Times New Roman" w:hAnsi="Times New Roman"/>
          <w:b w:val="0"/>
          <w:sz w:val="28"/>
        </w:rPr>
        <w:t>от</w:t>
      </w:r>
      <w:r>
        <w:rPr>
          <w:rFonts w:ascii="Times New Roman" w:hAnsi="Times New Roman"/>
          <w:b w:val="0"/>
          <w:sz w:val="28"/>
        </w:rPr>
        <w:t xml:space="preserve"> 04.03.201</w:t>
      </w:r>
      <w:r>
        <w:rPr>
          <w:rFonts w:ascii="Times New Roman" w:hAnsi="Times New Roman"/>
          <w:sz w:val="28"/>
        </w:rPr>
        <w:t xml:space="preserve">5 № 415 </w:t>
      </w:r>
      <w:r>
        <w:rPr>
          <w:rStyle w:val="Style_2_ch"/>
          <w:rFonts w:ascii="Times New Roman" w:hAnsi="Times New Roman"/>
          <w:b w:val="0"/>
          <w:sz w:val="28"/>
        </w:rPr>
        <w:t>«</w:t>
      </w:r>
      <w:r>
        <w:rPr>
          <w:rStyle w:val="Style_2_ch"/>
          <w:rFonts w:ascii="Times New Roman" w:hAnsi="Times New Roman"/>
          <w:b w:val="0"/>
          <w:sz w:val="28"/>
        </w:rPr>
        <w:t>Об утверждении Положения о комитете градостроительства администрации города Ставрополя</w:t>
      </w:r>
      <w:r>
        <w:rPr>
          <w:rStyle w:val="Style_2_ch"/>
          <w:rFonts w:ascii="Times New Roman" w:hAnsi="Times New Roman"/>
          <w:b w:val="0"/>
          <w:sz w:val="28"/>
        </w:rPr>
        <w:t>»</w:t>
      </w:r>
    </w:p>
    <w:p w14:paraId="46000000">
      <w:pPr>
        <w:widowControl w:val="0"/>
        <w:spacing w:after="0" w:line="240" w:lineRule="auto"/>
        <w:ind w:firstLine="709" w:left="0"/>
        <w:jc w:val="both"/>
        <w:rPr>
          <w:sz w:val="28"/>
        </w:rPr>
      </w:pPr>
    </w:p>
    <w:p w14:paraId="47000000">
      <w:pPr>
        <w:widowControl w:val="0"/>
        <w:spacing w:after="0" w:line="283" w:lineRule="exact"/>
        <w:ind/>
        <w:jc w:val="both"/>
        <w:rPr>
          <w:sz w:val="28"/>
        </w:rPr>
      </w:pPr>
      <w:r>
        <w:rPr>
          <w:sz w:val="28"/>
        </w:rPr>
        <w:t>ПРИКАЗЫВАЮ:</w:t>
      </w:r>
    </w:p>
    <w:p w14:paraId="48000000">
      <w:pPr>
        <w:widowControl w:val="0"/>
        <w:spacing w:after="0" w:line="283" w:lineRule="exact"/>
        <w:ind w:firstLine="709" w:left="0"/>
        <w:rPr>
          <w:sz w:val="28"/>
        </w:rPr>
      </w:pPr>
    </w:p>
    <w:p w14:paraId="4900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1. Утвердить прилагаемый административный регламент </w:t>
      </w:r>
      <w:r>
        <w:rPr>
          <w:sz w:val="28"/>
        </w:rPr>
        <w:t>комитета гра</w:t>
      </w:r>
      <w:r>
        <w:rPr>
          <w:sz w:val="28"/>
        </w:rPr>
        <w:t>достроительства администрации города Ставрополя</w:t>
      </w:r>
      <w:r>
        <w:rPr>
          <w:sz w:val="28"/>
        </w:rPr>
        <w:t xml:space="preserve"> по предоставлению муниципальной услуги «Согласование местоположения границ земельных участков, образованных из земель или земельных участков, находящихся в муниципальной собственности или государственная собств</w:t>
      </w:r>
      <w:r>
        <w:rPr>
          <w:sz w:val="28"/>
        </w:rPr>
        <w:t>енность на которые не разграничена, или смежных с ними».</w:t>
      </w:r>
    </w:p>
    <w:p w14:paraId="4A00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  <w:highlight w:val="white"/>
        </w:rPr>
        <w:t xml:space="preserve">2. Признать утратившими силу: </w:t>
      </w:r>
    </w:p>
    <w:p w14:paraId="4B000000">
      <w:pPr>
        <w:widowControl w:val="0"/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 xml:space="preserve">приказ </w:t>
      </w:r>
      <w:r>
        <w:rPr>
          <w:color w:themeColor="text1" w:val="000000"/>
          <w:sz w:val="28"/>
          <w:highlight w:val="white"/>
        </w:rPr>
        <w:t>заместителя главы администрации города Ставрополя, руководителя</w:t>
      </w:r>
      <w:r>
        <w:rPr>
          <w:sz w:val="28"/>
        </w:rPr>
        <w:t xml:space="preserve"> комитета градостроительства администрации </w:t>
      </w:r>
      <w:r>
        <w:rPr>
          <w:color w:themeColor="text1" w:val="000000"/>
          <w:sz w:val="28"/>
          <w:highlight w:val="white"/>
        </w:rPr>
        <w:t>города</w:t>
      </w:r>
      <w:r>
        <w:rPr>
          <w:sz w:val="28"/>
        </w:rPr>
        <w:t xml:space="preserve"> Ставрополя </w:t>
      </w:r>
      <w:r>
        <w:rPr>
          <w:sz w:val="28"/>
        </w:rPr>
        <w:t>от 28.12.2023 № 160-од «</w:t>
      </w:r>
      <w:r>
        <w:rPr>
          <w:sz w:val="28"/>
        </w:rPr>
        <w:t xml:space="preserve">Об утверждении административного </w:t>
      </w:r>
      <w:r>
        <w:rPr>
          <w:sz w:val="28"/>
        </w:rPr>
        <w:t>регламента комитета градостроительства администрации города Ставрополя</w:t>
      </w:r>
      <w:r>
        <w:rPr>
          <w:sz w:val="28"/>
        </w:rPr>
        <w:t xml:space="preserve"> по пред</w:t>
      </w:r>
      <w:r>
        <w:rPr>
          <w:sz w:val="28"/>
        </w:rPr>
        <w:t>оставлению муниципальной услуги «Согласование местоположения границ земельных участков, образованных из земель и земельных участков, находящихся в муниципальной собственности или государственная собственность на которые не разграничена, или смежных с ними</w:t>
      </w:r>
      <w:r>
        <w:rPr>
          <w:sz w:val="28"/>
        </w:rPr>
        <w:t>»;</w:t>
      </w:r>
    </w:p>
    <w:p w14:paraId="4C000000">
      <w:pPr>
        <w:widowControl w:val="0"/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 xml:space="preserve">приказ </w:t>
      </w:r>
      <w:r>
        <w:rPr>
          <w:color w:themeColor="text1" w:val="000000"/>
          <w:sz w:val="28"/>
          <w:highlight w:val="white"/>
        </w:rPr>
        <w:t>заместителя главы администрации города Ставрополя, руководителя</w:t>
      </w:r>
      <w:r>
        <w:rPr>
          <w:sz w:val="28"/>
        </w:rPr>
        <w:t xml:space="preserve"> комитета градостроительства администрации </w:t>
      </w:r>
      <w:r>
        <w:rPr>
          <w:sz w:val="28"/>
        </w:rPr>
        <w:br/>
      </w:r>
      <w:r>
        <w:rPr>
          <w:color w:themeColor="text1" w:val="000000"/>
          <w:sz w:val="28"/>
          <w:highlight w:val="white"/>
        </w:rPr>
        <w:t>города</w:t>
      </w:r>
      <w:r>
        <w:rPr>
          <w:sz w:val="28"/>
        </w:rPr>
        <w:t xml:space="preserve"> Ставрополя</w:t>
      </w:r>
      <w:r>
        <w:rPr>
          <w:sz w:val="28"/>
        </w:rPr>
        <w:t xml:space="preserve"> от 29.05.2024 № 47-од «</w:t>
      </w:r>
      <w:r>
        <w:rPr>
          <w:sz w:val="28"/>
        </w:rPr>
        <w:t>О внесении изменений в административный регламент комитета градостроительства администрации города Ставрополя по предоставлению муниципальной услуги «Согласование местоположения границ земельных участков, образованных из земель и земельных участков, находящихся в муниципальной собственности или государственная собственность на которые не разграничена, или смежных с ними», утвержденный приказом заместителя главы администрации города Ставрополя, руководителя комитета градостроительства администрации города Ставрополя от 28.12.2023 № 160-од».</w:t>
      </w:r>
    </w:p>
    <w:p w14:paraId="4D000000">
      <w:pPr>
        <w:widowControl w:val="0"/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 </w:t>
      </w:r>
      <w:r>
        <w:rPr>
          <w:rFonts w:ascii="Times New Roman" w:hAnsi="Times New Roman"/>
          <w:sz w:val="28"/>
        </w:rPr>
        <w:t xml:space="preserve">Настоящий приказ вступает в силу на следующий день после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дня его официального опубликования в сетевом издании </w:t>
      </w:r>
      <w:r>
        <w:rPr>
          <w:rFonts w:ascii="Times New Roman" w:hAnsi="Times New Roman"/>
          <w:sz w:val="28"/>
        </w:rPr>
        <w:t>«Правовой портал администрации города Ставрополя» (право-ставрополь.рф)</w:t>
      </w:r>
      <w:r>
        <w:rPr>
          <w:sz w:val="28"/>
        </w:rPr>
        <w:t>.</w:t>
      </w:r>
    </w:p>
    <w:p w14:paraId="4E000000">
      <w:pPr>
        <w:widowControl w:val="0"/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4. Разместить настоящий приказ на официальном сайте </w:t>
      </w:r>
      <w:r>
        <w:rPr>
          <w:sz w:val="28"/>
          <w:highlight w:val="white"/>
        </w:rPr>
        <w:t xml:space="preserve"> администрации города Ставрополя</w:t>
      </w:r>
      <w:r>
        <w:rPr>
          <w:sz w:val="28"/>
          <w:highlight w:val="white"/>
        </w:rPr>
        <w:t xml:space="preserve"> в информационно-телекоммуникационной сети «Интернет».</w:t>
      </w:r>
    </w:p>
    <w:p w14:paraId="4F000000">
      <w:pPr>
        <w:widowControl w:val="0"/>
        <w:spacing w:after="0" w:line="283" w:lineRule="exact"/>
        <w:ind w:firstLine="0" w:left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5. Контроль исполнения н</w:t>
      </w:r>
      <w:r>
        <w:rPr>
          <w:sz w:val="28"/>
          <w:highlight w:val="white"/>
        </w:rPr>
        <w:t>астоящего приказа оставляю за собой.</w:t>
      </w:r>
    </w:p>
    <w:p w14:paraId="50000000">
      <w:pPr>
        <w:widowControl w:val="0"/>
        <w:spacing w:after="0" w:line="283" w:lineRule="exact"/>
        <w:ind/>
        <w:jc w:val="both"/>
        <w:rPr>
          <w:sz w:val="28"/>
          <w:highlight w:val="yellow"/>
        </w:rPr>
      </w:pPr>
    </w:p>
    <w:p w14:paraId="51000000">
      <w:pPr>
        <w:widowControl w:val="0"/>
        <w:spacing w:after="0" w:line="283" w:lineRule="exact"/>
        <w:ind/>
        <w:jc w:val="both"/>
        <w:rPr>
          <w:sz w:val="28"/>
          <w:highlight w:val="yellow"/>
        </w:rPr>
      </w:pPr>
    </w:p>
    <w:p w14:paraId="52000000">
      <w:pPr>
        <w:widowControl w:val="0"/>
        <w:spacing w:after="0" w:line="283" w:lineRule="exact"/>
        <w:ind/>
        <w:jc w:val="both"/>
        <w:rPr>
          <w:sz w:val="28"/>
          <w:highlight w:val="yellow"/>
        </w:rPr>
      </w:pPr>
    </w:p>
    <w:p w14:paraId="53000000">
      <w:pPr>
        <w:widowControl w:val="0"/>
        <w:spacing w:after="0" w:line="240" w:lineRule="exact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Исполняющий обязанности заместителя </w:t>
      </w:r>
    </w:p>
    <w:p w14:paraId="54000000">
      <w:pPr>
        <w:widowControl w:val="0"/>
        <w:spacing w:after="0" w:line="240" w:lineRule="exact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главы администрации </w:t>
      </w:r>
      <w:r>
        <w:rPr>
          <w:rFonts w:ascii="Times New Roman" w:hAnsi="Times New Roman"/>
          <w:sz w:val="28"/>
          <w:highlight w:val="white"/>
        </w:rPr>
        <w:t xml:space="preserve">города Ставрополя, </w:t>
      </w:r>
    </w:p>
    <w:p w14:paraId="55000000">
      <w:pPr>
        <w:widowControl w:val="0"/>
        <w:spacing w:after="0" w:line="240" w:lineRule="exact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руководителя </w:t>
      </w:r>
      <w:r>
        <w:rPr>
          <w:rFonts w:ascii="Times New Roman" w:hAnsi="Times New Roman"/>
          <w:sz w:val="28"/>
          <w:highlight w:val="white"/>
        </w:rPr>
        <w:t>комитета градостроительства</w:t>
      </w:r>
    </w:p>
    <w:p w14:paraId="56000000">
      <w:pPr>
        <w:widowControl w:val="0"/>
        <w:spacing w:after="0" w:line="240" w:lineRule="exact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администрации города Ставрополя</w:t>
      </w:r>
    </w:p>
    <w:p w14:paraId="57000000">
      <w:pPr>
        <w:widowControl w:val="0"/>
        <w:spacing w:after="0" w:line="240" w:lineRule="exact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консультант планово-договорного отдела</w:t>
      </w:r>
    </w:p>
    <w:p w14:paraId="58000000">
      <w:pPr>
        <w:widowControl w:val="0"/>
        <w:spacing w:after="0" w:line="240" w:lineRule="exact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комитета градостроительства администрации</w:t>
      </w:r>
    </w:p>
    <w:p w14:paraId="59000000">
      <w:pPr>
        <w:widowControl w:val="0"/>
        <w:spacing w:after="0" w:line="240" w:lineRule="exact"/>
        <w:ind/>
        <w:jc w:val="both"/>
        <w:rPr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города Ставрополя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 xml:space="preserve">                                                </w:t>
      </w:r>
      <w:r>
        <w:rPr>
          <w:rFonts w:ascii="Times New Roman" w:hAnsi="Times New Roman"/>
          <w:sz w:val="28"/>
          <w:highlight w:val="white"/>
        </w:rPr>
        <w:t xml:space="preserve">   </w:t>
      </w:r>
      <w:r>
        <w:rPr>
          <w:rFonts w:ascii="Times New Roman" w:hAnsi="Times New Roman"/>
          <w:sz w:val="28"/>
          <w:highlight w:val="white"/>
        </w:rPr>
        <w:t>С.В. Зимина</w:t>
      </w:r>
    </w:p>
    <w:p w14:paraId="5A000000">
      <w:pPr>
        <w:widowControl w:val="0"/>
        <w:tabs>
          <w:tab w:leader="none" w:pos="709" w:val="left"/>
        </w:tabs>
        <w:spacing w:line="240" w:lineRule="exact"/>
        <w:ind w:firstLine="0" w:left="5103"/>
        <w:jc w:val="both"/>
        <w:rPr>
          <w:highlight w:val="white"/>
        </w:rPr>
      </w:pPr>
    </w:p>
    <w:p w14:paraId="5B000000">
      <w:pPr>
        <w:widowControl w:val="0"/>
        <w:tabs>
          <w:tab w:leader="none" w:pos="709" w:val="left"/>
        </w:tabs>
        <w:spacing w:line="240" w:lineRule="exact"/>
        <w:ind w:firstLine="0" w:left="5103"/>
        <w:jc w:val="both"/>
        <w:rPr>
          <w:sz w:val="28"/>
        </w:rPr>
      </w:pPr>
    </w:p>
    <w:p w14:paraId="5C000000">
      <w:pPr>
        <w:sectPr>
          <w:headerReference r:id="rId9" w:type="default"/>
          <w:headerReference r:id="rId22" w:type="first"/>
          <w:pgSz w:h="16838" w:orient="portrait" w:w="11906"/>
          <w:pgMar w:bottom="1134" w:footer="709" w:gutter="0" w:header="709" w:left="1984" w:right="567" w:top="1417"/>
          <w:titlePg/>
        </w:sectPr>
      </w:pPr>
    </w:p>
    <w:p w14:paraId="5D000000">
      <w:pPr>
        <w:widowControl w:val="0"/>
        <w:tabs>
          <w:tab w:leader="none" w:pos="709" w:val="left"/>
        </w:tabs>
        <w:spacing w:line="240" w:lineRule="exact"/>
        <w:ind w:firstLine="0" w:left="5103"/>
        <w:jc w:val="both"/>
        <w:rPr>
          <w:sz w:val="28"/>
        </w:rPr>
      </w:pPr>
      <w:r>
        <w:rPr>
          <w:color w:themeColor="text1" w:val="000000"/>
          <w:sz w:val="28"/>
          <w:highlight w:val="white"/>
        </w:rPr>
        <w:t>УТВЕРЖДЕН</w:t>
      </w:r>
    </w:p>
    <w:p w14:paraId="5E000000">
      <w:pPr>
        <w:widowControl w:val="0"/>
        <w:spacing w:line="240" w:lineRule="exact"/>
        <w:ind w:firstLine="1" w:left="5103"/>
        <w:jc w:val="left"/>
        <w:rPr>
          <w:highlight w:val="white"/>
        </w:rPr>
      </w:pPr>
      <w:r>
        <w:rPr>
          <w:color w:themeColor="text1" w:val="000000"/>
          <w:sz w:val="28"/>
          <w:highlight w:val="white"/>
        </w:rPr>
        <w:t xml:space="preserve">приказом заместителя главы администрации города Ставрополя, руководителя </w:t>
      </w:r>
      <w:r>
        <w:rPr>
          <w:color w:themeColor="text1" w:val="000000"/>
          <w:sz w:val="28"/>
          <w:highlight w:val="white"/>
        </w:rPr>
        <w:t>комитета градостроительства администрации города Ставрополя</w:t>
      </w:r>
    </w:p>
    <w:p w14:paraId="5F000000">
      <w:pPr>
        <w:widowControl w:val="0"/>
        <w:spacing w:line="240" w:lineRule="exact"/>
        <w:ind w:firstLine="1" w:left="5103"/>
        <w:jc w:val="both"/>
        <w:rPr>
          <w:highlight w:val="white"/>
        </w:rPr>
      </w:pPr>
      <w:r>
        <w:rPr>
          <w:color w:themeColor="text1" w:val="000000"/>
          <w:sz w:val="28"/>
          <w:highlight w:val="white"/>
        </w:rPr>
        <w:t xml:space="preserve">от                   №   </w:t>
      </w:r>
    </w:p>
    <w:p w14:paraId="60000000">
      <w:pPr>
        <w:widowControl w:val="0"/>
        <w:spacing w:after="0" w:line="240" w:lineRule="auto"/>
        <w:ind/>
        <w:jc w:val="both"/>
        <w:rPr>
          <w:sz w:val="28"/>
          <w:highlight w:val="yellow"/>
        </w:rPr>
      </w:pPr>
    </w:p>
    <w:p w14:paraId="61000000">
      <w:pPr>
        <w:widowControl w:val="0"/>
        <w:spacing w:after="0" w:line="240" w:lineRule="auto"/>
        <w:ind/>
        <w:jc w:val="both"/>
        <w:rPr>
          <w:sz w:val="28"/>
          <w:highlight w:val="yellow"/>
        </w:rPr>
      </w:pPr>
    </w:p>
    <w:p w14:paraId="62000000">
      <w:pPr>
        <w:widowControl w:val="0"/>
        <w:spacing w:after="0" w:line="240" w:lineRule="auto"/>
        <w:ind/>
        <w:jc w:val="both"/>
        <w:rPr>
          <w:sz w:val="28"/>
          <w:highlight w:val="yellow"/>
        </w:rPr>
      </w:pPr>
    </w:p>
    <w:p w14:paraId="63000000">
      <w:pPr>
        <w:widowControl w:val="0"/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АДМИНИСТРАТИВНЫЙ РЕГЛАМЕНТ</w:t>
      </w:r>
    </w:p>
    <w:p w14:paraId="64000000">
      <w:pPr>
        <w:widowControl w:val="0"/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комитета градостроительства администрации города Ставрополя по предоставлению муниципальной услуги «Согласование местоположения границ земельных участков, образованных из земель или земельных участков, находящихся в муниципальной собственности или государств</w:t>
      </w:r>
      <w:r>
        <w:rPr>
          <w:sz w:val="28"/>
          <w:highlight w:val="white"/>
        </w:rPr>
        <w:t>енная собственность на которые не разграничена, или смежных с ними»</w:t>
      </w:r>
    </w:p>
    <w:p w14:paraId="6500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sz w:val="28"/>
          <w:highlight w:val="white"/>
        </w:rPr>
      </w:pPr>
    </w:p>
    <w:p w14:paraId="6600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sz w:val="28"/>
          <w:highlight w:val="white"/>
        </w:rPr>
      </w:pPr>
    </w:p>
    <w:p w14:paraId="67000000">
      <w:pPr>
        <w:widowControl w:val="0"/>
        <w:tabs>
          <w:tab w:leader="none" w:pos="9356" w:val="right"/>
        </w:tabs>
        <w:spacing w:after="0" w:line="240" w:lineRule="auto"/>
        <w:ind w:firstLine="0" w:left="0"/>
        <w:jc w:val="center"/>
        <w:rPr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I</w:t>
      </w:r>
      <w:r>
        <w:rPr>
          <w:sz w:val="28"/>
          <w:highlight w:val="white"/>
        </w:rPr>
        <w:t>. Общие положения</w:t>
      </w:r>
    </w:p>
    <w:p w14:paraId="6800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sz w:val="28"/>
          <w:highlight w:val="white"/>
        </w:rPr>
      </w:pPr>
    </w:p>
    <w:p w14:paraId="69000000">
      <w:pPr>
        <w:widowControl w:val="0"/>
        <w:tabs>
          <w:tab w:leader="none" w:pos="9356" w:val="right"/>
        </w:tabs>
        <w:spacing w:after="0" w:line="240" w:lineRule="auto"/>
        <w:ind w:firstLine="0" w:left="0"/>
        <w:jc w:val="center"/>
        <w:rPr>
          <w:sz w:val="28"/>
          <w:highlight w:val="white"/>
        </w:rPr>
      </w:pPr>
      <w:r>
        <w:rPr>
          <w:sz w:val="28"/>
          <w:highlight w:val="white"/>
        </w:rPr>
        <w:t>Предмет регулирования административного регламента</w:t>
      </w:r>
    </w:p>
    <w:p w14:paraId="6A00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sz w:val="28"/>
          <w:highlight w:val="white"/>
        </w:rPr>
      </w:pPr>
    </w:p>
    <w:p w14:paraId="6B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1.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sz w:val="28"/>
          <w:highlight w:val="white"/>
        </w:rPr>
        <w:t>Административный регламе</w:t>
      </w:r>
      <w:r>
        <w:rPr>
          <w:sz w:val="28"/>
          <w:highlight w:val="white"/>
        </w:rPr>
        <w:t>нт комитета градостроительства администрации города Ставрополя по предоставлению муниципальной услуги «Согласование местоположения границ земельных участков, образованных из земель или земельных участков, находящихся в муниципальной собственности или государ</w:t>
      </w:r>
      <w:r>
        <w:rPr>
          <w:sz w:val="28"/>
          <w:highlight w:val="white"/>
        </w:rPr>
        <w:t xml:space="preserve">ственная собственность на которые не разграничена, или смежных с ними» (далее соответственно </w:t>
      </w:r>
      <w:r>
        <w:rPr>
          <w:sz w:val="28"/>
          <w:highlight w:val="white"/>
        </w:rPr>
        <w:t>–</w:t>
      </w:r>
      <w:r>
        <w:rPr>
          <w:sz w:val="28"/>
          <w:highlight w:val="white"/>
        </w:rPr>
        <w:t xml:space="preserve"> Административный регламент, Комитет, </w:t>
      </w:r>
      <w:r>
        <w:rPr>
          <w:rFonts w:ascii="Times New Roman" w:hAnsi="Times New Roman"/>
          <w:color w:themeColor="text1" w:val="000000"/>
          <w:sz w:val="28"/>
        </w:rPr>
        <w:t>муниципальная</w:t>
      </w:r>
      <w:r>
        <w:rPr>
          <w:sz w:val="28"/>
          <w:highlight w:val="white"/>
        </w:rPr>
        <w:t xml:space="preserve"> услуга) определяет сроки и последовательность действий (административных процедур) Комитета по предоставлению данной муниципальной услуги.</w:t>
      </w:r>
    </w:p>
    <w:p w14:paraId="6C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  <w:highlight w:val="white"/>
        </w:rPr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14:paraId="6D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</w:p>
    <w:p w14:paraId="6E000000">
      <w:pPr>
        <w:widowControl w:val="0"/>
        <w:tabs>
          <w:tab w:leader="none" w:pos="9356" w:val="right"/>
        </w:tabs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Круг заявителей</w:t>
      </w:r>
    </w:p>
    <w:p w14:paraId="6F00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sz w:val="28"/>
          <w:highlight w:val="white"/>
        </w:rPr>
      </w:pPr>
    </w:p>
    <w:p w14:paraId="70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  <w:highlight w:val="white"/>
        </w:rPr>
        <w:t>2.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sz w:val="28"/>
          <w:highlight w:val="white"/>
        </w:rPr>
        <w:t xml:space="preserve">Заявителями являются физические или юридические лица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(за исключением госуд</w:t>
      </w:r>
      <w:r>
        <w:rPr>
          <w:sz w:val="28"/>
          <w:highlight w:val="white"/>
        </w:rPr>
        <w:t>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sz w:val="28"/>
        </w:rPr>
        <w:t>.</w:t>
      </w:r>
    </w:p>
    <w:p w14:paraId="71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От имени заявителей в целях предоставления </w:t>
      </w:r>
      <w:r>
        <w:rPr>
          <w:sz w:val="28"/>
          <w:highlight w:val="white"/>
        </w:rPr>
        <w:t xml:space="preserve">муниципальной </w:t>
      </w:r>
      <w:r>
        <w:rPr>
          <w:sz w:val="28"/>
          <w:highlight w:val="white"/>
        </w:rPr>
        <w:t>услуги могут обратиться представители заявителей.</w:t>
      </w:r>
    </w:p>
    <w:p w14:paraId="72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Интере</w:t>
      </w:r>
      <w:r>
        <w:rPr>
          <w:sz w:val="28"/>
          <w:highlight w:val="white"/>
        </w:rPr>
        <w:t>сы заявителей, указанных в пункте 2 Административного регламента, могут представлять лица, обладающие соответствующими полномочиями (далее – представитель).</w:t>
      </w:r>
    </w:p>
    <w:p w14:paraId="73000000">
      <w:pPr>
        <w:widowControl w:val="1"/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Требование предоставления заявителю муниципальной услуги </w:t>
      </w:r>
    </w:p>
    <w:p w14:paraId="74000000">
      <w:pPr>
        <w:widowControl w:val="1"/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вариантом предоставления муниципальной услуги,</w:t>
      </w:r>
      <w:r>
        <w:rPr>
          <w:rFonts w:ascii="Times New Roman" w:hAnsi="Times New Roman"/>
          <w:sz w:val="28"/>
        </w:rPr>
        <w:t xml:space="preserve"> </w:t>
      </w:r>
    </w:p>
    <w:p w14:paraId="75000000">
      <w:pPr>
        <w:widowControl w:val="1"/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соответствующим признакам заявителя, определенным в результате </w:t>
      </w:r>
    </w:p>
    <w:p w14:paraId="76000000">
      <w:pPr>
        <w:widowControl w:val="1"/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анкетирования, проводимого Комитетом, </w:t>
      </w:r>
      <w:r>
        <w:rPr>
          <w:rFonts w:ascii="Times New Roman" w:hAnsi="Times New Roman"/>
          <w:sz w:val="28"/>
        </w:rPr>
        <w:t xml:space="preserve">предоставляющим </w:t>
      </w:r>
    </w:p>
    <w:p w14:paraId="77000000">
      <w:pPr>
        <w:widowControl w:val="1"/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муниципальную услугу (далее – профилирование), </w:t>
      </w:r>
      <w:r>
        <w:rPr>
          <w:rFonts w:ascii="Times New Roman" w:hAnsi="Times New Roman"/>
          <w:sz w:val="28"/>
        </w:rPr>
        <w:t>а также результата,</w:t>
      </w:r>
    </w:p>
    <w:p w14:paraId="78000000">
      <w:pPr>
        <w:widowControl w:val="0"/>
        <w:spacing w:after="0" w:line="240" w:lineRule="exact"/>
        <w:ind w:firstLine="709"/>
        <w:contextualSpacing w:val="1"/>
        <w:jc w:val="center"/>
        <w:outlineLvl w:val="1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за предоставлением которого обратился заявитель</w:t>
      </w:r>
    </w:p>
    <w:p w14:paraId="79000000">
      <w:pPr>
        <w:widowControl w:val="0"/>
        <w:tabs>
          <w:tab w:leader="none" w:pos="9356" w:val="right"/>
        </w:tabs>
        <w:spacing w:after="0" w:line="240" w:lineRule="exact"/>
        <w:ind/>
        <w:jc w:val="center"/>
        <w:outlineLvl w:val="1"/>
        <w:rPr>
          <w:sz w:val="28"/>
          <w:highlight w:val="white"/>
        </w:rPr>
      </w:pPr>
    </w:p>
    <w:p w14:paraId="7A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  <w:highlight w:val="white"/>
        </w:rPr>
        <w:t xml:space="preserve">3. </w:t>
      </w:r>
      <w:r>
        <w:rPr>
          <w:rFonts w:ascii="Times New Roman" w:hAnsi="Times New Roman"/>
          <w:color w:themeColor="text1" w:val="000000"/>
          <w:sz w:val="28"/>
        </w:rPr>
        <w:t>Муниципальная услуга</w:t>
      </w:r>
      <w:r>
        <w:rPr>
          <w:rFonts w:ascii="Times New Roman" w:hAnsi="Times New Roman"/>
          <w:color w:themeColor="text1" w:val="000000"/>
          <w:sz w:val="28"/>
        </w:rPr>
        <w:t xml:space="preserve"> предоставляется заявителю в соответствии с вариантом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услуги.</w:t>
      </w:r>
    </w:p>
    <w:p w14:paraId="7B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  <w:highlight w:val="white"/>
        </w:rPr>
        <w:t xml:space="preserve">4. Вариант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услуги определяется исходя из установленных настоящим пунктом Административного регламента признаков заявителя, а также из результата предоставления </w:t>
      </w:r>
      <w:r>
        <w:rPr>
          <w:sz w:val="28"/>
          <w:highlight w:val="white"/>
        </w:rPr>
        <w:t>муниципальной</w:t>
      </w:r>
      <w:r>
        <w:rPr>
          <w:sz w:val="28"/>
          <w:highlight w:val="white"/>
        </w:rPr>
        <w:t xml:space="preserve"> услуги, за предоставлением которого обратился заявитель.</w:t>
      </w:r>
    </w:p>
    <w:p w14:paraId="7C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Вариант 1</w:t>
      </w:r>
      <w:r>
        <w:rPr>
          <w:sz w:val="28"/>
          <w:highlight w:val="white"/>
        </w:rPr>
        <w:t>: заявитель обратился с заявлением о сог</w:t>
      </w:r>
      <w:r>
        <w:rPr>
          <w:sz w:val="28"/>
          <w:highlight w:val="white"/>
        </w:rPr>
        <w:t>ласовании местоположения границ земельных участков, образованных из земель или земельных участков, находящихся в муниципальной собственности или государственная собственность на которые не разграничена, или смежных с ними (далее – заявление о согласовании ме</w:t>
      </w:r>
      <w:r>
        <w:rPr>
          <w:sz w:val="28"/>
          <w:highlight w:val="white"/>
        </w:rPr>
        <w:t>стоположения границ земельных участк</w:t>
      </w:r>
      <w:r>
        <w:rPr>
          <w:sz w:val="28"/>
        </w:rPr>
        <w:t>ов)</w:t>
      </w:r>
      <w:r>
        <w:rPr>
          <w:sz w:val="28"/>
          <w:highlight w:val="white"/>
        </w:rPr>
        <w:t xml:space="preserve">. </w:t>
      </w:r>
    </w:p>
    <w:p w14:paraId="7D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Вариант 2</w:t>
      </w:r>
      <w:r>
        <w:rPr>
          <w:sz w:val="28"/>
          <w:highlight w:val="white"/>
        </w:rPr>
        <w:t>: заявитель обратился за исправлением допущенных опечаток и (или) ошибок в акте согласования местоположения границ земельных участк</w:t>
      </w:r>
      <w:r>
        <w:rPr>
          <w:sz w:val="28"/>
        </w:rPr>
        <w:t xml:space="preserve">ов или </w:t>
      </w:r>
      <w:r>
        <w:rPr>
          <w:sz w:val="28"/>
          <w:highlight w:val="white"/>
        </w:rPr>
        <w:t>решении об отказе в согласовании местоположения границ земельных участк</w:t>
      </w:r>
      <w:r>
        <w:rPr>
          <w:sz w:val="28"/>
        </w:rPr>
        <w:t>ов.</w:t>
      </w:r>
    </w:p>
    <w:p w14:paraId="7E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Вариант 3: </w:t>
      </w:r>
      <w:r>
        <w:rPr>
          <w:rFonts w:ascii="Times New Roman" w:hAnsi="Times New Roman"/>
          <w:sz w:val="28"/>
        </w:rPr>
        <w:t>заявитель обратился с заявлением о выдаче дубликата документа, выданного по результатам предоставления муниципальной услуги.</w:t>
      </w:r>
    </w:p>
    <w:p w14:paraId="7F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  <w:highlight w:val="white"/>
        </w:rPr>
        <w:t>5.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rFonts w:ascii="Times New Roman" w:hAnsi="Times New Roman"/>
          <w:color w:themeColor="text1" w:val="000000"/>
          <w:sz w:val="28"/>
        </w:rPr>
        <w:t>Признаки заявителя определяются путем анкетирования (профилирования), осуществляемого в соответствии с настоящим Административным регламентом.</w:t>
      </w:r>
    </w:p>
    <w:p w14:paraId="8000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sz w:val="32"/>
          <w:highlight w:val="white"/>
        </w:rPr>
      </w:pPr>
    </w:p>
    <w:p w14:paraId="81000000">
      <w:pPr>
        <w:widowControl w:val="0"/>
        <w:tabs>
          <w:tab w:leader="none" w:pos="360" w:val="left"/>
        </w:tabs>
        <w:spacing w:line="240" w:lineRule="auto"/>
        <w:ind w:firstLine="709"/>
        <w:contextualSpacing w:val="1"/>
        <w:jc w:val="center"/>
        <w:outlineLvl w:val="1"/>
        <w:rPr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themeColor="text1" w:val="000000"/>
          <w:sz w:val="28"/>
        </w:rPr>
        <w:t>. Стандарт предоставления 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</w:t>
      </w:r>
    </w:p>
    <w:p w14:paraId="82000000">
      <w:pPr>
        <w:widowControl w:val="0"/>
        <w:tabs>
          <w:tab w:leader="none" w:pos="9356" w:val="right"/>
        </w:tabs>
        <w:spacing w:after="0" w:line="240" w:lineRule="auto"/>
        <w:ind w:firstLine="709"/>
        <w:jc w:val="center"/>
        <w:rPr>
          <w:sz w:val="32"/>
          <w:highlight w:val="white"/>
        </w:rPr>
      </w:pPr>
    </w:p>
    <w:p w14:paraId="83000000">
      <w:pPr>
        <w:widowControl w:val="0"/>
        <w:tabs>
          <w:tab w:leader="none" w:pos="9356" w:val="right"/>
        </w:tabs>
        <w:spacing w:after="0" w:line="240" w:lineRule="auto"/>
        <w:ind w:firstLine="709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Наименование </w:t>
      </w:r>
      <w:r>
        <w:rPr>
          <w:sz w:val="28"/>
          <w:highlight w:val="white"/>
        </w:rPr>
        <w:t xml:space="preserve">муниципальной </w:t>
      </w:r>
      <w:r>
        <w:rPr>
          <w:sz w:val="28"/>
          <w:highlight w:val="white"/>
        </w:rPr>
        <w:t>услуги</w:t>
      </w:r>
    </w:p>
    <w:p w14:paraId="8400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sz w:val="32"/>
          <w:highlight w:val="white"/>
        </w:rPr>
      </w:pPr>
    </w:p>
    <w:p w14:paraId="85000000">
      <w:pPr>
        <w:widowControl w:val="0"/>
        <w:tabs>
          <w:tab w:leader="none" w:pos="360" w:val="lef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6.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sz w:val="28"/>
          <w:highlight w:val="white"/>
        </w:rPr>
        <w:t xml:space="preserve">Наименование </w:t>
      </w:r>
      <w:r>
        <w:rPr>
          <w:sz w:val="28"/>
          <w:highlight w:val="white"/>
        </w:rPr>
        <w:t>муниципальной</w:t>
      </w:r>
      <w:r>
        <w:rPr>
          <w:sz w:val="28"/>
          <w:highlight w:val="white"/>
        </w:rPr>
        <w:t xml:space="preserve"> услуги «Согласование местоположения границ земельных участков, образованных из земель или земельных участков, находящихся в муниципальной собственности или государственная собственность на которые не разграничена, или </w:t>
      </w:r>
      <w:r>
        <w:rPr>
          <w:sz w:val="28"/>
          <w:highlight w:val="white"/>
        </w:rPr>
        <w:t>смежных с ними».</w:t>
      </w:r>
    </w:p>
    <w:p w14:paraId="86000000">
      <w:pPr>
        <w:widowControl w:val="0"/>
        <w:tabs>
          <w:tab w:leader="none" w:pos="360" w:val="left"/>
        </w:tabs>
        <w:spacing w:after="0" w:line="240" w:lineRule="auto"/>
        <w:ind w:firstLine="709" w:left="0"/>
        <w:jc w:val="both"/>
        <w:rPr>
          <w:sz w:val="32"/>
          <w:highlight w:val="white"/>
        </w:rPr>
      </w:pPr>
    </w:p>
    <w:p w14:paraId="87000000">
      <w:pPr>
        <w:widowControl w:val="0"/>
        <w:spacing w:after="0" w:line="240" w:lineRule="exact"/>
        <w:ind w:firstLine="709"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Наименование органа администрации, </w:t>
      </w:r>
    </w:p>
    <w:p w14:paraId="88000000">
      <w:pPr>
        <w:widowControl w:val="0"/>
        <w:spacing w:after="0" w:line="240" w:lineRule="exact"/>
        <w:ind w:firstLine="709"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предоставляющего </w:t>
      </w:r>
      <w:r>
        <w:rPr>
          <w:rFonts w:ascii="Times New Roman" w:hAnsi="Times New Roman"/>
          <w:color w:themeColor="text1" w:val="000000"/>
          <w:sz w:val="28"/>
        </w:rPr>
        <w:t>муниципальную</w:t>
      </w:r>
      <w:r>
        <w:rPr>
          <w:sz w:val="28"/>
          <w:highlight w:val="white"/>
        </w:rPr>
        <w:t xml:space="preserve"> услугу</w:t>
      </w:r>
    </w:p>
    <w:p w14:paraId="8900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sz w:val="28"/>
          <w:highlight w:val="white"/>
        </w:rPr>
      </w:pPr>
    </w:p>
    <w:p w14:paraId="8A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7</w:t>
      </w:r>
      <w:r>
        <w:rPr>
          <w:sz w:val="28"/>
          <w:highlight w:val="white"/>
        </w:rPr>
        <w:t>.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Полное наименование органа администрации города Ставрополя, </w:t>
      </w:r>
      <w:r>
        <w:rPr>
          <w:rFonts w:ascii="Times New Roman" w:hAnsi="Times New Roman"/>
          <w:color w:themeColor="text1" w:val="000000"/>
          <w:sz w:val="28"/>
        </w:rPr>
        <w:t xml:space="preserve">предоставляющего </w:t>
      </w:r>
      <w:r>
        <w:rPr>
          <w:rFonts w:ascii="Times New Roman" w:hAnsi="Times New Roman"/>
          <w:color w:themeColor="text1" w:val="000000"/>
          <w:sz w:val="28"/>
        </w:rPr>
        <w:t>муниципальную</w:t>
      </w:r>
      <w:r>
        <w:rPr>
          <w:rFonts w:ascii="Times New Roman" w:hAnsi="Times New Roman"/>
          <w:color w:themeColor="text1" w:val="000000"/>
          <w:sz w:val="28"/>
        </w:rPr>
        <w:t xml:space="preserve"> услугу – комитет градостроительства администрации города Ставрополя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8B000000">
      <w:pPr>
        <w:widowControl w:val="1"/>
        <w:tabs>
          <w:tab w:leader="none" w:pos="360" w:val="left"/>
        </w:tabs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8.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Заявление и документы,</w:t>
      </w:r>
      <w:r>
        <w:rPr>
          <w:rFonts w:ascii="Times New Roman" w:hAnsi="Times New Roman"/>
          <w:color w:themeColor="text1" w:val="000000"/>
          <w:sz w:val="28"/>
        </w:rPr>
        <w:t xml:space="preserve"> необходимые для предоставления муниципальной услуги, могут быть поданы в </w:t>
      </w:r>
      <w:r>
        <w:rPr>
          <w:rFonts w:ascii="Times New Roman" w:hAnsi="Times New Roman"/>
          <w:sz w:val="28"/>
        </w:rPr>
        <w:t>государственное казенное учреждение Ставропольского края «Многофункциональный центр предоставления государственных и муниципальных услуг в Ставропольском крае» и муниципальное казенное учреждение «Многофункциональный центр предоставления государственных и муниципальных услуг в городе Ставрополе»</w:t>
      </w:r>
      <w:r>
        <w:rPr>
          <w:rFonts w:ascii="Times New Roman" w:hAnsi="Times New Roman"/>
          <w:sz w:val="28"/>
        </w:rPr>
        <w:t xml:space="preserve"> (далее – МФЦ).</w:t>
      </w:r>
    </w:p>
    <w:p w14:paraId="8C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pacing w:val="0"/>
          <w:sz w:val="28"/>
          <w:highlight w:val="white"/>
        </w:rPr>
        <w:t xml:space="preserve">МФЦ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может быть принято</w:t>
      </w:r>
      <w:r>
        <w:rPr>
          <w:rFonts w:ascii="Times New Roman" w:hAnsi="Times New Roman"/>
          <w:color w:themeColor="text1"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решение об отказе в приеме </w:t>
      </w:r>
      <w:r>
        <w:rPr>
          <w:rFonts w:ascii="Times New Roman" w:hAnsi="Times New Roman"/>
          <w:color w:themeColor="text1" w:val="000000"/>
          <w:sz w:val="28"/>
        </w:rPr>
        <w:t>заявления о предоставлении муниципальной услуги и документов, необходимых для предоставления муниципальной услуги</w:t>
      </w:r>
      <w:r>
        <w:rPr>
          <w:rFonts w:ascii="Times New Roman" w:hAnsi="Times New Roman"/>
          <w:color w:themeColor="text1" w:val="000000"/>
          <w:sz w:val="28"/>
          <w:highlight w:val="white"/>
        </w:rPr>
        <w:t>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 мотивированным обоснованием причин такого отказ</w:t>
      </w:r>
      <w:r>
        <w:rPr>
          <w:rFonts w:ascii="Times New Roman" w:hAnsi="Times New Roman"/>
          <w:sz w:val="28"/>
        </w:rPr>
        <w:t>а, приведенных в пункте 40 Административного регламента и применяемых ко всем вариантам предоставления муниципальной услуги.</w:t>
      </w:r>
    </w:p>
    <w:p w14:paraId="8D000000">
      <w:pPr>
        <w:widowControl w:val="0"/>
        <w:tabs>
          <w:tab w:leader="none" w:pos="360" w:val="left"/>
        </w:tabs>
        <w:spacing w:after="0" w:line="240" w:lineRule="auto"/>
        <w:ind w:firstLine="709" w:left="0"/>
        <w:jc w:val="center"/>
        <w:rPr>
          <w:sz w:val="24"/>
          <w:highlight w:val="white"/>
        </w:rPr>
      </w:pPr>
    </w:p>
    <w:p w14:paraId="8E000000">
      <w:pPr>
        <w:widowControl w:val="0"/>
        <w:tabs>
          <w:tab w:leader="none" w:pos="360" w:val="left"/>
        </w:tabs>
        <w:spacing w:after="0" w:line="240" w:lineRule="exact"/>
        <w:ind w:firstLine="709" w:left="0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Результат предоставления </w:t>
      </w:r>
    </w:p>
    <w:p w14:paraId="8F000000">
      <w:pPr>
        <w:widowControl w:val="0"/>
        <w:tabs>
          <w:tab w:leader="none" w:pos="360" w:val="left"/>
        </w:tabs>
        <w:spacing w:after="0" w:line="240" w:lineRule="exact"/>
        <w:ind w:firstLine="709" w:left="0"/>
        <w:jc w:val="center"/>
        <w:rPr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sz w:val="28"/>
          <w:highlight w:val="white"/>
        </w:rPr>
        <w:t xml:space="preserve"> услуги</w:t>
      </w:r>
    </w:p>
    <w:p w14:paraId="90000000">
      <w:pPr>
        <w:widowControl w:val="0"/>
        <w:tabs>
          <w:tab w:leader="none" w:pos="360" w:val="left"/>
        </w:tabs>
        <w:spacing w:after="0" w:line="240" w:lineRule="auto"/>
        <w:ind w:firstLine="709" w:left="0"/>
        <w:jc w:val="center"/>
        <w:rPr>
          <w:sz w:val="24"/>
          <w:highlight w:val="white"/>
        </w:rPr>
      </w:pPr>
    </w:p>
    <w:p w14:paraId="9100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9.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 xml:space="preserve">Результатами </w:t>
      </w:r>
      <w:r>
        <w:rPr>
          <w:sz w:val="28"/>
        </w:rPr>
        <w:t xml:space="preserve">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sz w:val="28"/>
        </w:rPr>
        <w:t xml:space="preserve"> услуги являются:</w:t>
      </w:r>
    </w:p>
    <w:p w14:paraId="92000000">
      <w:pPr>
        <w:widowControl w:val="0"/>
        <w:spacing w:after="0" w:line="240" w:lineRule="auto"/>
        <w:ind w:firstLine="0" w:left="709"/>
        <w:jc w:val="both"/>
        <w:rPr>
          <w:sz w:val="28"/>
        </w:rPr>
      </w:pPr>
      <w:r>
        <w:rPr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для варианта 1:</w:t>
      </w:r>
    </w:p>
    <w:p w14:paraId="93000000">
      <w:pPr>
        <w:widowControl w:val="0"/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а)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  <w:highlight w:val="white"/>
        </w:rPr>
        <w:t>сопроводительное письмо и акт согласования местоположения границ земельных участков, подписанный уполномоченным должностным ли</w:t>
      </w:r>
      <w:r>
        <w:rPr>
          <w:sz w:val="28"/>
          <w:highlight w:val="white"/>
        </w:rPr>
        <w:t>цом;</w:t>
      </w:r>
    </w:p>
    <w:p w14:paraId="9400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б</w:t>
      </w:r>
      <w:r>
        <w:rPr>
          <w:sz w:val="28"/>
          <w:highlight w:val="white"/>
        </w:rPr>
        <w:t>)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sz w:val="28"/>
          <w:highlight w:val="white"/>
        </w:rPr>
        <w:t xml:space="preserve">решение об отказе в согласовании </w:t>
      </w:r>
      <w:r>
        <w:rPr>
          <w:sz w:val="28"/>
          <w:highlight w:val="white"/>
        </w:rPr>
        <w:t>акта согласования местоположения границ земельных участков</w:t>
      </w:r>
      <w:r>
        <w:rPr>
          <w:sz w:val="28"/>
          <w:highlight w:val="white"/>
        </w:rPr>
        <w:t>.</w:t>
      </w:r>
    </w:p>
    <w:p w14:paraId="9500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для варианта 2:</w:t>
      </w:r>
    </w:p>
    <w:p w14:paraId="9600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а)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приказ заместителя главы администрации города Ставрополя, руководителя Комитета об исправлении допущенных опечаток и (или) ошибок в акте согласования местоположения границ земельных участков, подписанный уполномоченным должностным лицом;</w:t>
      </w:r>
    </w:p>
    <w:p w14:paraId="97000000">
      <w:pPr>
        <w:widowControl w:val="0"/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б)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  <w:highlight w:val="white"/>
        </w:rPr>
        <w:t xml:space="preserve">уведомление </w:t>
      </w:r>
      <w:r>
        <w:rPr>
          <w:sz w:val="28"/>
          <w:highlight w:val="white"/>
        </w:rPr>
        <w:t>об отказе во внесении исправлений в выданных документах</w:t>
      </w:r>
      <w:r>
        <w:rPr>
          <w:sz w:val="28"/>
        </w:rPr>
        <w:t>.</w:t>
      </w:r>
    </w:p>
    <w:p w14:paraId="9800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вариант 3:</w:t>
      </w:r>
    </w:p>
    <w:p w14:paraId="99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дубликат документа, выданного по результатам предоставления муниципальной услуги;</w:t>
      </w:r>
    </w:p>
    <w:p w14:paraId="9A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уведомление об отказе в выдаче дубликата документа, выданного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результатам предоставления муниципальной услуги.</w:t>
      </w:r>
    </w:p>
    <w:p w14:paraId="9B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Результаты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sz w:val="28"/>
        </w:rPr>
        <w:t xml:space="preserve"> услуги оформляются на бумажном носителе или в электронной форме в соответствии с требованиями действующего законодательства.</w:t>
      </w:r>
    </w:p>
    <w:p w14:paraId="9C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10.</w:t>
      </w:r>
      <w:r>
        <w:rPr>
          <w:rFonts w:ascii="Times New Roman" w:hAnsi="Times New Roman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Документы, содержащие решение о предоставлении муниципальной услуги, на основании которого заявителю предоставляется результат муниципальной услуги, </w:t>
      </w:r>
      <w:r>
        <w:rPr>
          <w:rFonts w:ascii="Times New Roman" w:hAnsi="Times New Roman"/>
          <w:sz w:val="28"/>
        </w:rPr>
        <w:t>принимаются в форме, указанной</w:t>
      </w:r>
      <w:r>
        <w:rPr>
          <w:rFonts w:ascii="Times New Roman" w:hAnsi="Times New Roman"/>
          <w:sz w:val="28"/>
          <w:highlight w:val="white"/>
        </w:rPr>
        <w:t xml:space="preserve"> в пункте 9 настоящего Административного регламента</w:t>
      </w:r>
      <w:r>
        <w:rPr>
          <w:sz w:val="28"/>
          <w:highlight w:val="white"/>
        </w:rPr>
        <w:t>.</w:t>
      </w:r>
    </w:p>
    <w:p w14:paraId="9D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11.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sz w:val="28"/>
          <w:highlight w:val="white"/>
        </w:rPr>
        <w:t xml:space="preserve">Результат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sz w:val="28"/>
          <w:highlight w:val="white"/>
        </w:rPr>
        <w:t>у</w:t>
      </w:r>
      <w:r>
        <w:rPr>
          <w:sz w:val="28"/>
          <w:highlight w:val="white"/>
        </w:rPr>
        <w:t>слуги направляется заявителю одним из следующих способов:</w:t>
      </w:r>
    </w:p>
    <w:p w14:paraId="9E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1)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rStyle w:val="Style_2_ch"/>
          <w:rFonts w:ascii="Times New Roman" w:hAnsi="Times New Roman"/>
          <w:sz w:val="28"/>
        </w:rPr>
        <w:t>в личный кабинет заявителя</w:t>
      </w:r>
      <w:r>
        <w:rPr>
          <w:rFonts w:ascii="Times New Roman" w:hAnsi="Times New Roman"/>
          <w:sz w:val="28"/>
          <w:highlight w:val="white"/>
        </w:rPr>
        <w:t xml:space="preserve"> фе</w:t>
      </w:r>
      <w:r>
        <w:rPr>
          <w:rFonts w:ascii="Times New Roman" w:hAnsi="Times New Roman"/>
          <w:sz w:val="28"/>
        </w:rPr>
        <w:t xml:space="preserve">деральной государственной информационной системы «Единый портал государственных и муниципальных услуг (функций)» www.gosuslugi.ru (далее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–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Единый портал)</w:t>
      </w:r>
      <w:r>
        <w:rPr>
          <w:sz w:val="28"/>
          <w:highlight w:val="white"/>
        </w:rPr>
        <w:t>;</w:t>
      </w:r>
    </w:p>
    <w:p w14:paraId="9F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2)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rStyle w:val="Style_2_ch"/>
          <w:rFonts w:ascii="Times New Roman" w:hAnsi="Times New Roman"/>
          <w:sz w:val="28"/>
        </w:rPr>
        <w:t xml:space="preserve">в личный кабинет заявителя </w:t>
      </w:r>
      <w:r>
        <w:rPr>
          <w:rFonts w:ascii="Times New Roman" w:hAnsi="Times New Roman"/>
          <w:sz w:val="28"/>
        </w:rPr>
        <w:t xml:space="preserve">государственной информационной системы Ставропольского края «Портал государственных и муниципальных услуг,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края» www.26gosuslugi.ru (далее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–</w:t>
      </w:r>
      <w:r>
        <w:rPr>
          <w:rFonts w:ascii="Times New Roman" w:hAnsi="Times New Roman"/>
          <w:sz w:val="28"/>
        </w:rPr>
        <w:t xml:space="preserve"> Портал государственных и муниципальных услуг Ставропольского края</w:t>
      </w:r>
      <w:r>
        <w:rPr>
          <w:rFonts w:ascii="Times New Roman" w:hAnsi="Times New Roman"/>
          <w:sz w:val="28"/>
        </w:rPr>
        <w:t>)</w:t>
      </w:r>
      <w:r>
        <w:rPr>
          <w:sz w:val="28"/>
          <w:highlight w:val="white"/>
        </w:rPr>
        <w:t>;</w:t>
      </w:r>
    </w:p>
    <w:p w14:paraId="A0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3)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sz w:val="28"/>
          <w:highlight w:val="white"/>
        </w:rPr>
        <w:t xml:space="preserve">на </w:t>
      </w:r>
      <w:r>
        <w:rPr>
          <w:sz w:val="28"/>
          <w:highlight w:val="white"/>
        </w:rPr>
        <w:t>электронную почту заявителя;</w:t>
      </w:r>
    </w:p>
    <w:p w14:paraId="A1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4)</w:t>
      </w:r>
      <w:r>
        <w:rPr>
          <w:rFonts w:ascii="Times New Roman" w:hAnsi="Times New Roman"/>
          <w:spacing w:val="0"/>
          <w:sz w:val="28"/>
          <w:highlight w:val="white"/>
        </w:rPr>
        <w:t> </w:t>
      </w:r>
      <w:r>
        <w:rPr>
          <w:sz w:val="28"/>
        </w:rPr>
        <w:t xml:space="preserve">нарочно в Комитете </w:t>
      </w:r>
      <w:r>
        <w:rPr>
          <w:rFonts w:ascii="Times New Roman" w:hAnsi="Times New Roman"/>
          <w:color w:val="000000"/>
          <w:spacing w:val="0"/>
          <w:sz w:val="28"/>
        </w:rPr>
        <w:t>(в случае обращения за предоставлением муниципальной услуги в комитет)</w:t>
      </w:r>
      <w:r>
        <w:rPr>
          <w:sz w:val="28"/>
        </w:rPr>
        <w:t>;</w:t>
      </w:r>
    </w:p>
    <w:p w14:paraId="A2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 xml:space="preserve">нарочно в </w:t>
      </w:r>
      <w:r>
        <w:rPr>
          <w:rStyle w:val="Style_2_ch"/>
          <w:rFonts w:ascii="Times New Roman" w:hAnsi="Times New Roman"/>
          <w:sz w:val="28"/>
        </w:rPr>
        <w:t xml:space="preserve">МФЦ </w:t>
      </w:r>
      <w:r>
        <w:rPr>
          <w:rStyle w:val="Style_2_ch"/>
          <w:rFonts w:ascii="Times New Roman" w:hAnsi="Times New Roman"/>
          <w:sz w:val="28"/>
        </w:rPr>
        <w:t>(в случае обращения за предоставлением муниципальной услуги в МФЦ)</w:t>
      </w:r>
      <w:r>
        <w:rPr>
          <w:rStyle w:val="Style_2_ch"/>
          <w:rFonts w:ascii="Times New Roman" w:hAnsi="Times New Roman"/>
          <w:sz w:val="28"/>
        </w:rPr>
        <w:t>. Передача указанных документов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 xml:space="preserve">из комитета в </w:t>
      </w:r>
      <w:r>
        <w:rPr>
          <w:rStyle w:val="Style_2_ch"/>
          <w:rFonts w:ascii="Times New Roman" w:hAnsi="Times New Roman"/>
          <w:sz w:val="28"/>
        </w:rPr>
        <w:t>МФЦ</w:t>
      </w:r>
      <w:r>
        <w:rPr>
          <w:rStyle w:val="Style_2_ch"/>
          <w:rFonts w:ascii="Times New Roman" w:hAnsi="Times New Roman"/>
          <w:sz w:val="28"/>
        </w:rPr>
        <w:t xml:space="preserve"> сопровожд</w:t>
      </w:r>
      <w:r>
        <w:rPr>
          <w:rFonts w:ascii="Times New Roman" w:hAnsi="Times New Roman"/>
          <w:sz w:val="28"/>
        </w:rPr>
        <w:t>ается соответствующим реестром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передачи</w:t>
      </w:r>
      <w:r>
        <w:rPr>
          <w:sz w:val="28"/>
          <w:highlight w:val="white"/>
        </w:rPr>
        <w:t>.</w:t>
      </w:r>
    </w:p>
    <w:p w14:paraId="A3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В случае направления заявления о согласовании местоположения границ земельного участ</w:t>
      </w:r>
      <w:r>
        <w:rPr>
          <w:sz w:val="28"/>
          <w:highlight w:val="white"/>
        </w:rPr>
        <w:t xml:space="preserve">ка и документов, необходимых для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sz w:val="28"/>
          <w:highlight w:val="white"/>
        </w:rPr>
        <w:t xml:space="preserve">услуги в электронной форме по адресу электронной почты заявителя, акт о согласовании </w:t>
      </w:r>
      <w:r>
        <w:rPr>
          <w:sz w:val="28"/>
        </w:rPr>
        <w:t xml:space="preserve">местоположения границ земельных участков </w:t>
      </w:r>
      <w:r>
        <w:rPr>
          <w:sz w:val="28"/>
          <w:highlight w:val="white"/>
        </w:rPr>
        <w:t xml:space="preserve">или решение об отказе в согласовании </w:t>
      </w:r>
      <w:r>
        <w:rPr>
          <w:sz w:val="28"/>
        </w:rPr>
        <w:t>акта согласования местоположения границ земел</w:t>
      </w:r>
      <w:r>
        <w:rPr>
          <w:sz w:val="28"/>
        </w:rPr>
        <w:t xml:space="preserve">ьных участков </w:t>
      </w:r>
      <w:r>
        <w:rPr>
          <w:sz w:val="28"/>
          <w:highlight w:val="white"/>
        </w:rPr>
        <w:t>подписываются усиленной квалифицированной электронной подписью заместителя главы администрации города Ставрополя, руководителя Комитета.</w:t>
      </w:r>
    </w:p>
    <w:p w14:paraId="A4000000">
      <w:pPr>
        <w:widowControl w:val="0"/>
        <w:tabs>
          <w:tab w:leader="none" w:pos="704" w:val="left"/>
        </w:tabs>
        <w:spacing w:after="0" w:line="240" w:lineRule="auto"/>
        <w:ind w:firstLine="709" w:left="0"/>
        <w:jc w:val="center"/>
        <w:rPr>
          <w:sz w:val="28"/>
        </w:rPr>
      </w:pPr>
    </w:p>
    <w:p w14:paraId="A5000000">
      <w:pPr>
        <w:widowControl w:val="0"/>
        <w:tabs>
          <w:tab w:leader="none" w:pos="9356" w:val="right"/>
        </w:tabs>
        <w:spacing w:after="0" w:line="240" w:lineRule="exact"/>
        <w:ind w:firstLine="709" w:left="0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Срок предоставления </w:t>
      </w:r>
    </w:p>
    <w:p w14:paraId="A6000000">
      <w:pPr>
        <w:widowControl w:val="0"/>
        <w:tabs>
          <w:tab w:leader="none" w:pos="9356" w:val="right"/>
        </w:tabs>
        <w:spacing w:after="0" w:line="240" w:lineRule="exact"/>
        <w:ind w:firstLine="709" w:left="0"/>
        <w:jc w:val="center"/>
        <w:rPr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sz w:val="28"/>
          <w:highlight w:val="white"/>
        </w:rPr>
        <w:t>услуги</w:t>
      </w:r>
    </w:p>
    <w:p w14:paraId="A7000000">
      <w:pPr>
        <w:widowControl w:val="0"/>
        <w:tabs>
          <w:tab w:leader="none" w:pos="704" w:val="left"/>
        </w:tabs>
        <w:spacing w:after="0" w:line="240" w:lineRule="auto"/>
        <w:ind w:firstLine="709" w:left="0"/>
        <w:jc w:val="center"/>
        <w:rPr>
          <w:sz w:val="28"/>
        </w:rPr>
      </w:pPr>
    </w:p>
    <w:p w14:paraId="A8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12. </w:t>
      </w:r>
      <w:r>
        <w:rPr>
          <w:rFonts w:ascii="Times New Roman" w:hAnsi="Times New Roman"/>
          <w:sz w:val="28"/>
        </w:rPr>
        <w:t>Срок предоставления муниципальной услуги исчисляется со дня регистрации заявления о предоставлении муниципальной услуги и документов, необходимых для предоставления муниципальной услуги, в комитете, МФЦ, на Едином портале, Портале государственных и муниципальных услуг Ставропольского края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A900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  <w:highlight w:val="white"/>
        </w:rPr>
        <w:t>1)</w:t>
      </w:r>
      <w:r>
        <w:rPr>
          <w:rFonts w:ascii="Times New Roman" w:hAnsi="Times New Roman"/>
          <w:color w:themeColor="text1" w:val="000000"/>
          <w:sz w:val="28"/>
        </w:rPr>
        <w:t xml:space="preserve"> для варианта 1 </w:t>
      </w:r>
      <w:r>
        <w:rPr>
          <w:rFonts w:ascii="Times New Roman" w:hAnsi="Times New Roman"/>
          <w:sz w:val="28"/>
        </w:rPr>
        <w:t>не должен превышать</w:t>
      </w:r>
      <w:r>
        <w:rPr>
          <w:sz w:val="28"/>
        </w:rPr>
        <w:t xml:space="preserve"> 21 рабочего дня;</w:t>
      </w:r>
    </w:p>
    <w:p w14:paraId="AA00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2) для варианта </w:t>
      </w:r>
      <w:r>
        <w:rPr>
          <w:sz w:val="28"/>
        </w:rPr>
        <w:t xml:space="preserve">2 </w:t>
      </w:r>
      <w:r>
        <w:rPr>
          <w:rFonts w:ascii="Times New Roman" w:hAnsi="Times New Roman"/>
          <w:color w:themeColor="text1" w:val="000000"/>
          <w:sz w:val="28"/>
        </w:rPr>
        <w:t xml:space="preserve">не должен превышать 15 </w:t>
      </w:r>
      <w:r>
        <w:rPr>
          <w:rFonts w:ascii="Times New Roman" w:hAnsi="Times New Roman"/>
          <w:sz w:val="28"/>
        </w:rPr>
        <w:t>рабочих дней;</w:t>
      </w:r>
    </w:p>
    <w:p w14:paraId="AB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3) </w:t>
      </w:r>
      <w:r>
        <w:rPr>
          <w:sz w:val="28"/>
        </w:rPr>
        <w:t xml:space="preserve">для варианта 3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не должен превышать 14 рабочих дней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AC000000">
      <w:pPr>
        <w:widowControl w:val="1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themeColor="text1" w:val="000000"/>
          <w:sz w:val="28"/>
        </w:rPr>
        <w:t xml:space="preserve">Сроком выдачи документов, указанных в пункте 9 Административного регламента, является последний день окончания срока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</w:rPr>
        <w:t>услуги.</w:t>
      </w:r>
    </w:p>
    <w:p w14:paraId="AD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Муниципальная услуга считается предоставленной с момента получения заявителем ее результата либо по истечении срока предоставления муниципальной услуги, предусмотренного настоящим пунктом, при условии надлежащего уведомления заявителя о результате предоставления муниципальной услуги и условиях его получения.</w:t>
      </w:r>
    </w:p>
    <w:p w14:paraId="AE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</w:p>
    <w:p w14:paraId="AF000000">
      <w:pPr>
        <w:widowControl w:val="0"/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Правовые основания </w:t>
      </w:r>
    </w:p>
    <w:p w14:paraId="B0000000">
      <w:pPr>
        <w:widowControl w:val="0"/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дл</w:t>
      </w:r>
      <w:r>
        <w:rPr>
          <w:sz w:val="28"/>
          <w:highlight w:val="white"/>
        </w:rPr>
        <w:t xml:space="preserve">я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sz w:val="28"/>
          <w:highlight w:val="white"/>
        </w:rPr>
        <w:t xml:space="preserve"> услуги</w:t>
      </w:r>
    </w:p>
    <w:p w14:paraId="B1000000">
      <w:pPr>
        <w:widowControl w:val="0"/>
        <w:spacing w:after="0" w:line="240" w:lineRule="auto"/>
        <w:ind/>
        <w:jc w:val="center"/>
        <w:rPr>
          <w:sz w:val="28"/>
          <w:highlight w:val="white"/>
        </w:rPr>
      </w:pPr>
    </w:p>
    <w:p w14:paraId="B2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1</w:t>
      </w:r>
      <w:r>
        <w:rPr>
          <w:sz w:val="28"/>
          <w:highlight w:val="white"/>
        </w:rPr>
        <w:t xml:space="preserve">3. </w:t>
      </w:r>
      <w:r>
        <w:rPr>
          <w:rFonts w:ascii="Times New Roman" w:hAnsi="Times New Roman"/>
          <w:sz w:val="28"/>
          <w:highlight w:val="white"/>
        </w:rPr>
        <w:t>Перечень нормативных правовых актов Российской Федерации, Ставропольского края, а также муниципальных нормативных правовых   актов города Ставрополя, регулирующих</w:t>
      </w:r>
      <w:r>
        <w:rPr>
          <w:rFonts w:ascii="Times New Roman" w:hAnsi="Times New Roman"/>
          <w:sz w:val="28"/>
          <w:highlight w:val="white"/>
        </w:rPr>
        <w:t xml:space="preserve"> предоставление муниципальной услуги, информация о порядке досудебного (внесудебного) обжалования решений и действий (бездействия) Комитета, </w:t>
      </w:r>
      <w:r>
        <w:rPr>
          <w:rFonts w:ascii="Times New Roman" w:hAnsi="Times New Roman"/>
          <w:color w:themeColor="text1" w:val="000000"/>
          <w:sz w:val="28"/>
        </w:rPr>
        <w:t>МФЦ</w:t>
      </w:r>
      <w:r>
        <w:rPr>
          <w:rFonts w:ascii="Times New Roman" w:hAnsi="Times New Roman"/>
          <w:sz w:val="28"/>
          <w:highlight w:val="white"/>
        </w:rPr>
        <w:t>, а также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должностных лиц, муниципальных служащих, работников Комитета,</w:t>
      </w:r>
      <w:r>
        <w:rPr>
          <w:rFonts w:ascii="Times New Roman" w:hAnsi="Times New Roman"/>
          <w:color w:themeColor="text1" w:val="000000"/>
          <w:sz w:val="28"/>
        </w:rPr>
        <w:t xml:space="preserve"> МФЦ</w:t>
      </w:r>
      <w:r>
        <w:rPr>
          <w:rFonts w:ascii="Times New Roman" w:hAnsi="Times New Roman"/>
          <w:sz w:val="28"/>
          <w:highlight w:val="white"/>
        </w:rPr>
        <w:t xml:space="preserve"> размещаются на сайте Администрации </w:t>
      </w:r>
      <w:r>
        <w:rPr>
          <w:rFonts w:ascii="Times New Roman" w:hAnsi="Times New Roman"/>
          <w:sz w:val="28"/>
          <w:highlight w:val="white"/>
        </w:rPr>
        <w:t>в информационно-телекоммуникационной сети «Интернет</w:t>
      </w:r>
      <w:r>
        <w:rPr>
          <w:rFonts w:ascii="Times New Roman" w:hAnsi="Times New Roman"/>
          <w:sz w:val="28"/>
          <w:highlight w:val="white"/>
        </w:rPr>
        <w:t>»</w:t>
      </w:r>
      <w:r>
        <w:rPr>
          <w:rFonts w:ascii="Times New Roman" w:hAnsi="Times New Roman"/>
          <w:sz w:val="28"/>
          <w:highlight w:val="white"/>
        </w:rPr>
        <w:t xml:space="preserve"> (</w:t>
      </w:r>
      <w:r>
        <w:rPr>
          <w:sz w:val="28"/>
        </w:rPr>
        <w:t>https://stavropol-r07.gosweb.gosuslugi.ru/dlya-zhiteley/uslugi-i-servisy/gosudarstvennye-i-munitsipalnye-uslugi/soglasovanie-mestopolozheniya-granits-zemelnyh-uchastkov/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  <w:highlight w:val="white"/>
        </w:rPr>
        <w:t xml:space="preserve"> (</w:t>
      </w:r>
      <w:r>
        <w:rPr>
          <w:rFonts w:ascii="Times New Roman" w:hAnsi="Times New Roman"/>
          <w:sz w:val="28"/>
          <w:highlight w:val="white"/>
        </w:rPr>
        <w:t>далее – сайт Администрации)</w:t>
      </w:r>
      <w:r>
        <w:rPr>
          <w:rFonts w:ascii="Times New Roman" w:hAnsi="Times New Roman"/>
          <w:sz w:val="28"/>
          <w:highlight w:val="white"/>
        </w:rPr>
        <w:t>, Едином портале, Портале государственных и муниципальных услуг</w:t>
      </w:r>
      <w:r>
        <w:rPr>
          <w:rFonts w:ascii="Times New Roman" w:hAnsi="Times New Roman"/>
          <w:sz w:val="28"/>
          <w:highlight w:val="white"/>
        </w:rPr>
        <w:t xml:space="preserve"> Ставропольс</w:t>
      </w:r>
      <w:r>
        <w:rPr>
          <w:rFonts w:ascii="Times New Roman" w:hAnsi="Times New Roman"/>
          <w:sz w:val="28"/>
          <w:highlight w:val="white"/>
        </w:rPr>
        <w:t>кого края и в государственной информационной системе Ставропольского края «Региональный реестр государственных услуг»</w:t>
      </w:r>
      <w:r>
        <w:rPr>
          <w:sz w:val="28"/>
          <w:highlight w:val="white"/>
        </w:rPr>
        <w:t>.</w:t>
      </w:r>
    </w:p>
    <w:p w14:paraId="B3000000">
      <w:pPr>
        <w:widowControl w:val="0"/>
        <w:tabs>
          <w:tab w:leader="none" w:pos="704" w:val="left"/>
        </w:tabs>
        <w:spacing w:after="0" w:line="240" w:lineRule="auto"/>
        <w:ind w:firstLine="709" w:left="0"/>
        <w:jc w:val="center"/>
        <w:rPr>
          <w:sz w:val="28"/>
        </w:rPr>
      </w:pPr>
    </w:p>
    <w:p w14:paraId="B400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Исчерпывающий перечень документов, </w:t>
      </w:r>
    </w:p>
    <w:p w14:paraId="B500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>необходимых</w:t>
      </w:r>
      <w:r>
        <w:rPr>
          <w:sz w:val="28"/>
          <w:highlight w:val="white"/>
        </w:rPr>
        <w:t xml:space="preserve"> для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sz w:val="28"/>
          <w:highlight w:val="white"/>
        </w:rPr>
        <w:t xml:space="preserve"> услуги</w:t>
      </w:r>
    </w:p>
    <w:p w14:paraId="B6000000">
      <w:pPr>
        <w:widowControl w:val="0"/>
        <w:tabs>
          <w:tab w:leader="none" w:pos="704" w:val="left"/>
        </w:tabs>
        <w:spacing w:after="0" w:line="240" w:lineRule="auto"/>
        <w:ind w:firstLine="709" w:left="0"/>
        <w:jc w:val="center"/>
        <w:rPr>
          <w:sz w:val="32"/>
        </w:rPr>
      </w:pPr>
    </w:p>
    <w:p w14:paraId="B7000000">
      <w:pPr>
        <w:widowControl w:val="0"/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1</w:t>
      </w:r>
      <w:r>
        <w:rPr>
          <w:sz w:val="28"/>
          <w:highlight w:val="white"/>
        </w:rPr>
        <w:t xml:space="preserve">4. </w:t>
      </w:r>
      <w:r>
        <w:rPr>
          <w:rFonts w:ascii="Times New Roman" w:hAnsi="Times New Roman"/>
          <w:sz w:val="28"/>
          <w:highlight w:val="white"/>
        </w:rPr>
        <w:t>Д</w:t>
      </w:r>
      <w:r>
        <w:rPr>
          <w:rFonts w:ascii="Times New Roman" w:hAnsi="Times New Roman"/>
          <w:sz w:val="28"/>
          <w:highlight w:val="white"/>
        </w:rPr>
        <w:t>окументы, необходимые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</w:t>
      </w:r>
      <w:r>
        <w:rPr>
          <w:rFonts w:ascii="Times New Roman" w:hAnsi="Times New Roman"/>
          <w:sz w:val="28"/>
          <w:highlight w:val="white"/>
        </w:rPr>
        <w:t>едены в описании вариантов предоставления муниципальной услуги.</w:t>
      </w:r>
    </w:p>
    <w:p w14:paraId="B8000000">
      <w:pPr>
        <w:widowControl w:val="0"/>
        <w:tabs>
          <w:tab w:leader="none" w:pos="704" w:val="left"/>
        </w:tabs>
        <w:spacing w:after="0" w:line="240" w:lineRule="auto"/>
        <w:ind w:firstLine="709" w:left="0"/>
        <w:jc w:val="center"/>
        <w:rPr>
          <w:sz w:val="32"/>
        </w:rPr>
      </w:pPr>
    </w:p>
    <w:p w14:paraId="B9000000">
      <w:pPr>
        <w:widowControl w:val="0"/>
        <w:spacing w:after="0" w:line="283" w:lineRule="exact"/>
        <w:ind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Исчерпывающий перечень оснований </w:t>
      </w:r>
    </w:p>
    <w:p w14:paraId="BA00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>для отказа в пр</w:t>
      </w:r>
      <w:r>
        <w:rPr>
          <w:sz w:val="28"/>
          <w:highlight w:val="white"/>
        </w:rPr>
        <w:t xml:space="preserve">иеме документов, </w:t>
      </w:r>
    </w:p>
    <w:p w14:paraId="BB000000">
      <w:pPr>
        <w:widowControl w:val="0"/>
        <w:spacing w:after="0" w:line="283" w:lineRule="exact"/>
        <w:ind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>необходимых</w:t>
      </w:r>
      <w:r>
        <w:rPr>
          <w:sz w:val="28"/>
          <w:highlight w:val="white"/>
        </w:rPr>
        <w:t xml:space="preserve"> для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sz w:val="28"/>
          <w:highlight w:val="white"/>
        </w:rPr>
        <w:t xml:space="preserve"> услуги</w:t>
      </w:r>
    </w:p>
    <w:p w14:paraId="BC00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32"/>
          <w:highlight w:val="white"/>
        </w:rPr>
      </w:pPr>
    </w:p>
    <w:p w14:paraId="BD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15.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color w:themeColor="text1" w:val="000000"/>
          <w:sz w:val="28"/>
        </w:rPr>
        <w:t>снования для отка</w:t>
      </w:r>
      <w:r>
        <w:rPr>
          <w:rFonts w:ascii="Times New Roman" w:hAnsi="Times New Roman"/>
          <w:color w:themeColor="text1" w:val="000000"/>
          <w:sz w:val="28"/>
        </w:rPr>
        <w:t xml:space="preserve">за </w:t>
      </w:r>
      <w:r>
        <w:rPr>
          <w:rFonts w:ascii="Times New Roman" w:hAnsi="Times New Roman"/>
          <w:color w:themeColor="text1" w:val="000000"/>
          <w:sz w:val="28"/>
        </w:rPr>
        <w:t xml:space="preserve">в приеме документов, необходимых </w:t>
      </w:r>
      <w:r>
        <w:rPr>
          <w:rFonts w:ascii="Times New Roman" w:hAnsi="Times New Roman"/>
          <w:color w:themeColor="text1" w:val="000000"/>
          <w:sz w:val="28"/>
        </w:rPr>
        <w:t>для предоставления муниципальной услуги, приведен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sz w:val="28"/>
          <w:highlight w:val="white"/>
        </w:rPr>
        <w:t>в описании вариантов предоставления муниципальной услуги.</w:t>
      </w:r>
    </w:p>
    <w:p w14:paraId="BE00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32"/>
          <w:highlight w:val="white"/>
        </w:rPr>
      </w:pPr>
    </w:p>
    <w:p w14:paraId="BF00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Исчерпывающий перечень оснований </w:t>
      </w:r>
      <w:r>
        <w:rPr>
          <w:sz w:val="28"/>
          <w:highlight w:val="white"/>
        </w:rPr>
        <w:t>для</w:t>
      </w:r>
      <w:r>
        <w:rPr>
          <w:sz w:val="28"/>
          <w:highlight w:val="white"/>
        </w:rPr>
        <w:t xml:space="preserve"> </w:t>
      </w:r>
    </w:p>
    <w:p w14:paraId="C000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приостановления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sz w:val="28"/>
          <w:highlight w:val="white"/>
        </w:rPr>
        <w:t xml:space="preserve">услуги </w:t>
      </w:r>
    </w:p>
    <w:p w14:paraId="C100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или отказа </w:t>
      </w:r>
      <w:r>
        <w:rPr>
          <w:sz w:val="28"/>
          <w:highlight w:val="white"/>
        </w:rPr>
        <w:t xml:space="preserve">в предоставлении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sz w:val="28"/>
          <w:highlight w:val="white"/>
        </w:rPr>
        <w:t>услуги</w:t>
      </w:r>
    </w:p>
    <w:p w14:paraId="C2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center"/>
        <w:rPr>
          <w:sz w:val="32"/>
          <w:highlight w:val="white"/>
        </w:rPr>
      </w:pPr>
    </w:p>
    <w:p w14:paraId="C3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16. </w:t>
      </w:r>
      <w:r>
        <w:rPr>
          <w:rFonts w:ascii="Times New Roman" w:hAnsi="Times New Roman"/>
          <w:sz w:val="28"/>
        </w:rPr>
        <w:t xml:space="preserve">Основания для отказа </w:t>
      </w:r>
      <w:r>
        <w:rPr>
          <w:sz w:val="28"/>
          <w:highlight w:val="white"/>
        </w:rPr>
        <w:t xml:space="preserve">в предоставлении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sz w:val="28"/>
          <w:highlight w:val="white"/>
        </w:rPr>
        <w:t>услуги</w:t>
      </w:r>
      <w:r>
        <w:rPr>
          <w:rFonts w:ascii="Times New Roman" w:hAnsi="Times New Roman"/>
          <w:color w:themeColor="text1" w:val="000000"/>
          <w:sz w:val="28"/>
        </w:rPr>
        <w:t xml:space="preserve"> приведен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sz w:val="28"/>
          <w:highlight w:val="white"/>
        </w:rPr>
        <w:t>в описании вариантов предоставления муниципальной услуги.</w:t>
      </w:r>
    </w:p>
    <w:p w14:paraId="C4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 (представитель) вправе отказаться от получения муниципальной услуги по собственной инициативе на основании письменного заявления, написанного в свободной форме, которое может быть подано в Комитет на любой стадии предоставления муниципальной услуги.</w:t>
      </w:r>
    </w:p>
    <w:p w14:paraId="C5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Основания для приостановления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 отсутствуют.</w:t>
      </w:r>
    </w:p>
    <w:p w14:paraId="C6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center"/>
        <w:rPr>
          <w:sz w:val="28"/>
          <w:highlight w:val="white"/>
        </w:rPr>
      </w:pPr>
    </w:p>
    <w:p w14:paraId="C700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Размер платы, взимаемой с заявителя </w:t>
      </w:r>
    </w:p>
    <w:p w14:paraId="C800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при предоставлении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sz w:val="28"/>
          <w:highlight w:val="white"/>
        </w:rPr>
        <w:t xml:space="preserve">услуги, </w:t>
      </w:r>
    </w:p>
    <w:p w14:paraId="C900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>и способы ее взимания</w:t>
      </w:r>
    </w:p>
    <w:p w14:paraId="CA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center"/>
        <w:rPr>
          <w:sz w:val="28"/>
          <w:highlight w:val="white"/>
        </w:rPr>
      </w:pPr>
    </w:p>
    <w:p w14:paraId="CB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17. </w:t>
      </w:r>
      <w:r>
        <w:rPr>
          <w:rFonts w:ascii="Times New Roman" w:hAnsi="Times New Roman"/>
          <w:color w:themeColor="text1" w:val="000000"/>
          <w:sz w:val="28"/>
        </w:rPr>
        <w:t>Государственная пошлина за пр</w:t>
      </w:r>
      <w:r>
        <w:rPr>
          <w:rFonts w:ascii="Times New Roman" w:hAnsi="Times New Roman"/>
          <w:color w:themeColor="text1" w:val="000000"/>
          <w:sz w:val="28"/>
        </w:rPr>
        <w:t xml:space="preserve">едоставление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 не установлена. М</w:t>
      </w:r>
      <w:r>
        <w:rPr>
          <w:rFonts w:ascii="Times New Roman" w:hAnsi="Times New Roman"/>
          <w:color w:themeColor="text1" w:val="000000"/>
          <w:sz w:val="28"/>
        </w:rPr>
        <w:t>униципальная у</w:t>
      </w:r>
      <w:r>
        <w:rPr>
          <w:rFonts w:ascii="Times New Roman" w:hAnsi="Times New Roman"/>
          <w:color w:themeColor="text1" w:val="000000"/>
          <w:sz w:val="28"/>
        </w:rPr>
        <w:t xml:space="preserve">слуга предоставляется на безвозмездной основе. </w:t>
      </w:r>
    </w:p>
    <w:p w14:paraId="CC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 xml:space="preserve">В случае внесения изменений в выданный по результатам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</w:t>
      </w:r>
      <w:r>
        <w:rPr>
          <w:rFonts w:ascii="Times New Roman" w:hAnsi="Times New Roman"/>
          <w:color w:themeColor="text1" w:val="000000"/>
          <w:sz w:val="28"/>
        </w:rPr>
        <w:t>слуги документ, направленный на исправление опечаток и (или) ошибок, плата с заявителя не взимается.</w:t>
      </w:r>
    </w:p>
    <w:p w14:paraId="CD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center"/>
        <w:rPr>
          <w:sz w:val="28"/>
          <w:highlight w:val="white"/>
        </w:rPr>
      </w:pPr>
    </w:p>
    <w:p w14:paraId="CE00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38" w:lineRule="exact"/>
        <w:ind w:firstLine="709" w:left="0" w:right="0"/>
        <w:jc w:val="center"/>
        <w:rPr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Максимальный срок ожидания в очереди </w:t>
      </w:r>
    </w:p>
    <w:p w14:paraId="CF00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38" w:lineRule="exact"/>
        <w:ind w:firstLine="709" w:left="0" w:right="0"/>
        <w:jc w:val="center"/>
        <w:rPr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 подаче заявления о предоставлении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</w:rPr>
        <w:t xml:space="preserve">услуги </w:t>
      </w:r>
    </w:p>
    <w:p w14:paraId="D0000000">
      <w:pPr>
        <w:widowControl w:val="0"/>
        <w:tabs>
          <w:tab w:leader="none" w:pos="9356" w:val="right"/>
        </w:tabs>
        <w:spacing w:after="0" w:line="238" w:lineRule="exact"/>
        <w:ind w:firstLine="709"/>
        <w:jc w:val="center"/>
        <w:rPr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и при получении результата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услуги</w:t>
      </w:r>
    </w:p>
    <w:p w14:paraId="D1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center"/>
        <w:rPr>
          <w:sz w:val="28"/>
        </w:rPr>
      </w:pPr>
    </w:p>
    <w:p w14:paraId="D2000000">
      <w:pPr>
        <w:widowControl w:val="0"/>
        <w:tabs>
          <w:tab w:leader="none" w:pos="709" w:val="left"/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18.</w:t>
      </w:r>
      <w:r>
        <w:rPr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Максимальный срок ожидания в очереди при подаче заявления о предоставлении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услуги, уведомления о завершении и при получении результата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</w:rPr>
        <w:t>услуги в Ко</w:t>
      </w:r>
      <w:r>
        <w:rPr>
          <w:rFonts w:ascii="Times New Roman" w:hAnsi="Times New Roman"/>
          <w:color w:themeColor="text1" w:val="000000"/>
          <w:sz w:val="28"/>
        </w:rPr>
        <w:t>митете и МФЦ не должен превышать 15 минут.</w:t>
      </w:r>
    </w:p>
    <w:p w14:paraId="D3000000">
      <w:pPr>
        <w:widowControl w:val="0"/>
        <w:tabs>
          <w:tab w:leader="none" w:pos="709" w:val="left"/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>. Сро</w:t>
      </w:r>
      <w:r>
        <w:rPr>
          <w:rFonts w:ascii="Times New Roman" w:hAnsi="Times New Roman"/>
          <w:sz w:val="28"/>
        </w:rPr>
        <w:t>к регистрации заявления о 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услуги, уведомления о завершении не должен превышать 15 минут (за исключением времени обеденного перерыва).</w:t>
      </w:r>
    </w:p>
    <w:p w14:paraId="D4000000">
      <w:pPr>
        <w:widowControl w:val="0"/>
        <w:tabs>
          <w:tab w:leader="none" w:pos="709" w:val="left"/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</w:p>
    <w:p w14:paraId="D500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Требования к помещениям, </w:t>
      </w:r>
    </w:p>
    <w:p w14:paraId="D600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в </w:t>
      </w:r>
      <w:r>
        <w:rPr>
          <w:sz w:val="28"/>
          <w:highlight w:val="white"/>
        </w:rPr>
        <w:t>которых</w:t>
      </w:r>
      <w:r>
        <w:rPr>
          <w:sz w:val="28"/>
          <w:highlight w:val="white"/>
        </w:rPr>
        <w:t xml:space="preserve"> предоставляется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sz w:val="28"/>
          <w:highlight w:val="white"/>
        </w:rPr>
        <w:t>услуга</w:t>
      </w:r>
    </w:p>
    <w:p w14:paraId="D7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</w:p>
    <w:p w14:paraId="D8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20. </w:t>
      </w:r>
      <w:r>
        <w:rPr>
          <w:rStyle w:val="Style_2_ch"/>
          <w:rFonts w:ascii="Times New Roman" w:hAnsi="Times New Roman"/>
          <w:sz w:val="28"/>
        </w:rPr>
        <w:t xml:space="preserve">Требования, которым должны соответствовать помещения, в которых предоставляется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муниципальная </w:t>
      </w:r>
      <w:r>
        <w:rPr>
          <w:rStyle w:val="Style_2_ch"/>
          <w:rFonts w:ascii="Times New Roman" w:hAnsi="Times New Roman"/>
          <w:sz w:val="28"/>
        </w:rPr>
        <w:t xml:space="preserve">услуга, в том числе зал ожидания, места для заполнения запросов о предоставлении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Style w:val="Style_2_ch"/>
          <w:rFonts w:ascii="Times New Roman" w:hAnsi="Times New Roman"/>
          <w:sz w:val="28"/>
        </w:rPr>
        <w:t xml:space="preserve">услуги, информационные стенды с образцами их заполнения и перечнем документов и (или) информации, необходимых для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Style w:val="Style_2_ch"/>
          <w:rFonts w:ascii="Times New Roman" w:hAnsi="Times New Roman"/>
          <w:sz w:val="28"/>
        </w:rPr>
        <w:t xml:space="preserve">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hAnsi="Times New Roman"/>
          <w:sz w:val="28"/>
          <w:highlight w:val="white"/>
        </w:rPr>
        <w:t xml:space="preserve"> размещаются на сайте Администрации</w:t>
      </w:r>
      <w:r>
        <w:rPr>
          <w:rFonts w:ascii="Times New Roman" w:hAnsi="Times New Roman"/>
          <w:sz w:val="28"/>
          <w:highlight w:val="white"/>
        </w:rPr>
        <w:t>, Едином портале</w:t>
      </w:r>
      <w:r>
        <w:rPr>
          <w:rFonts w:ascii="Times New Roman" w:hAnsi="Times New Roman"/>
          <w:sz w:val="28"/>
          <w:highlight w:val="white"/>
        </w:rPr>
        <w:t>.</w:t>
      </w:r>
    </w:p>
    <w:p w14:paraId="D9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</w:p>
    <w:p w14:paraId="DA000000">
      <w:pPr>
        <w:widowControl w:val="0"/>
        <w:spacing w:after="0" w:line="240" w:lineRule="exact"/>
        <w:ind w:firstLine="709" w:left="0"/>
        <w:contextualSpacing w:val="1"/>
        <w:jc w:val="center"/>
        <w:outlineLvl w:val="2"/>
        <w:rPr>
          <w:sz w:val="28"/>
          <w:highlight w:val="white"/>
        </w:rPr>
      </w:pPr>
      <w:r>
        <w:rPr>
          <w:sz w:val="28"/>
          <w:highlight w:val="white"/>
        </w:rPr>
        <w:t xml:space="preserve">Показатели качества и доступности </w:t>
      </w:r>
    </w:p>
    <w:p w14:paraId="DB000000">
      <w:pPr>
        <w:widowControl w:val="0"/>
        <w:spacing w:after="0" w:line="240" w:lineRule="exact"/>
        <w:ind w:firstLine="709" w:left="0"/>
        <w:contextualSpacing w:val="1"/>
        <w:jc w:val="center"/>
        <w:outlineLvl w:val="2"/>
        <w:rPr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sz w:val="28"/>
          <w:highlight w:val="white"/>
        </w:rPr>
        <w:t>услуги</w:t>
      </w:r>
    </w:p>
    <w:p w14:paraId="DC000000">
      <w:pPr>
        <w:widowControl w:val="0"/>
        <w:spacing w:after="0" w:line="240" w:lineRule="auto"/>
        <w:ind w:firstLine="709" w:left="0"/>
        <w:contextualSpacing w:val="1"/>
        <w:jc w:val="center"/>
        <w:outlineLvl w:val="2"/>
        <w:rPr>
          <w:sz w:val="28"/>
          <w:highlight w:val="white"/>
        </w:rPr>
      </w:pPr>
    </w:p>
    <w:p w14:paraId="DD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21. </w:t>
      </w:r>
      <w:r>
        <w:rPr>
          <w:rFonts w:ascii="Times New Roman" w:hAnsi="Times New Roman"/>
          <w:color w:val="000000"/>
          <w:spacing w:val="0"/>
          <w:sz w:val="28"/>
        </w:rPr>
        <w:t>Показатели качества и доступнос</w:t>
      </w:r>
      <w:r>
        <w:rPr>
          <w:rFonts w:ascii="Times New Roman" w:hAnsi="Times New Roman"/>
          <w:color w:val="000000"/>
          <w:spacing w:val="0"/>
          <w:sz w:val="28"/>
        </w:rPr>
        <w:t xml:space="preserve">ти муниципальной услуги, в том числе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</w:t>
      </w:r>
      <w:r>
        <w:rPr>
          <w:rFonts w:ascii="Times New Roman" w:hAnsi="Times New Roman"/>
          <w:color w:val="000000"/>
          <w:spacing w:val="0"/>
          <w:sz w:val="28"/>
        </w:rPr>
        <w:t xml:space="preserve">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</w:t>
      </w:r>
      <w:r>
        <w:rPr>
          <w:rFonts w:ascii="Times New Roman" w:hAnsi="Times New Roman"/>
          <w:sz w:val="28"/>
          <w:highlight w:val="white"/>
        </w:rPr>
        <w:t>размещаются на сайте Администрации, Едином портале.</w:t>
      </w:r>
    </w:p>
    <w:p w14:paraId="DE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</w:p>
    <w:p w14:paraId="DF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Иные требования к предоставлен</w:t>
      </w:r>
      <w:r>
        <w:rPr>
          <w:rFonts w:ascii="Times New Roman" w:hAnsi="Times New Roman"/>
          <w:sz w:val="28"/>
        </w:rPr>
        <w:t xml:space="preserve">ию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</w:t>
      </w:r>
      <w:r>
        <w:rPr>
          <w:rFonts w:ascii="Times New Roman" w:hAnsi="Times New Roman"/>
          <w:sz w:val="28"/>
          <w:highlight w:val="white"/>
        </w:rPr>
        <w:t xml:space="preserve">луги, </w:t>
      </w:r>
    </w:p>
    <w:p w14:paraId="E0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том числе учитывающие особенности </w:t>
      </w:r>
    </w:p>
    <w:p w14:paraId="E1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услуг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МФЦ </w:t>
      </w:r>
      <w:r>
        <w:rPr>
          <w:rFonts w:ascii="Times New Roman" w:hAnsi="Times New Roman"/>
          <w:sz w:val="28"/>
        </w:rPr>
        <w:t xml:space="preserve">и особенности </w:t>
      </w:r>
    </w:p>
    <w:p w14:paraId="E200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в э</w:t>
      </w:r>
      <w:r>
        <w:rPr>
          <w:rFonts w:ascii="Times New Roman" w:hAnsi="Times New Roman"/>
          <w:sz w:val="28"/>
          <w:highlight w:val="white"/>
        </w:rPr>
        <w:t>лектронной форме</w:t>
      </w:r>
    </w:p>
    <w:p w14:paraId="E3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</w:p>
    <w:p w14:paraId="E4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22. </w:t>
      </w:r>
      <w:r>
        <w:rPr>
          <w:rFonts w:ascii="Times New Roman" w:hAnsi="Times New Roman"/>
          <w:sz w:val="28"/>
        </w:rPr>
        <w:t xml:space="preserve">Перечень услуг, которые являются необходимыми и обязательными для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том числе сведения о документе (документах), выдаваемом (выдаваемых) иными организациями, участвующими в предоставлении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E500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Необходимыми и обязательными для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 являются:</w:t>
      </w:r>
    </w:p>
    <w:p w14:paraId="E600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для всех вариантов предоставления 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услуги:</w:t>
      </w:r>
      <w:r>
        <w:rPr>
          <w:rFonts w:ascii="Times New Roman" w:hAnsi="Times New Roman"/>
          <w:sz w:val="28"/>
        </w:rPr>
        <w:t xml:space="preserve"> услуга нотариального удостоверения верности перевода на русский язык документов, составленных на иностранном языке (документов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лицо);</w:t>
      </w:r>
    </w:p>
    <w:p w14:paraId="E7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для варианта 1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услуги: изготовление межевого плана.</w:t>
      </w:r>
    </w:p>
    <w:p w14:paraId="E8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Подгото</w:t>
      </w:r>
      <w:r>
        <w:rPr>
          <w:sz w:val="28"/>
        </w:rPr>
        <w:t>вка межевого плана осуществляется кадастровым инженером на основании заключаемого в соответствии с требованиями гражданского законодательства и Федерального закона от 24 июля 2007 г. № 221-ФЗ «О кадастровой деятельности» договора подряда на выполнение када</w:t>
      </w:r>
      <w:r>
        <w:rPr>
          <w:sz w:val="28"/>
        </w:rPr>
        <w:t>стровых работ. Государственный реестр кадастровых инженеров размещен на официальном сайте Федеральной службы государственной регистрации, кадастра и картографии в сети «Интернет».</w:t>
      </w:r>
    </w:p>
    <w:p w14:paraId="E9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Форма межевого плана и требования к его подготовке установлены приказом Федеральной службы государственной регистрации, кадастра и картографии</w:t>
      </w:r>
      <w:r>
        <w:rPr>
          <w:sz w:val="28"/>
        </w:rPr>
        <w:t xml:space="preserve"> от 14 декабря 2021 г. № П/0592 «</w:t>
      </w:r>
      <w:r>
        <w:rPr>
          <w:sz w:val="28"/>
        </w:rPr>
        <w:t>Об утверждении формы и состава сведений межевого плана, требований к его подготовке</w:t>
      </w:r>
      <w:r>
        <w:rPr>
          <w:sz w:val="28"/>
        </w:rPr>
        <w:t>».</w:t>
      </w:r>
    </w:p>
    <w:p w14:paraId="EA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>Межевой план, представляемый на бумажном носителе, должен быть заверен подписью и печать</w:t>
      </w:r>
      <w:r>
        <w:rPr>
          <w:sz w:val="28"/>
        </w:rPr>
        <w:t>ю кадастрового инженера, подготовившего такой межевой план. Подпись и оттиск печати кадастрового инженера проставляются на обороте последнего листа межевого плана, а также в акте согласования местоположения границ земельного участка.</w:t>
      </w:r>
    </w:p>
    <w:p w14:paraId="E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пунктами 1, 2,</w:t>
      </w:r>
      <w:r>
        <w:rPr>
          <w:rFonts w:ascii="Times New Roman" w:hAnsi="Times New Roman"/>
          <w:sz w:val="28"/>
        </w:rPr>
        <w:t xml:space="preserve"> 3, 4 и 5 части 1 статьи 7 Федерального закона от 27 июля 2010 г. № 210-ФЗ «Об организации предоставления государственных и муниципальных услуг» запрещается требовать от заявителя:</w:t>
      </w:r>
    </w:p>
    <w:p w14:paraId="E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представления документов и информации или осуществления действий, предст</w:t>
      </w:r>
      <w:r>
        <w:rPr>
          <w:rFonts w:ascii="Times New Roman" w:hAnsi="Times New Roman"/>
          <w:sz w:val="28"/>
        </w:rPr>
        <w:t>авление или осуществление которых не предусмотрено нормативными правовыми актами Российской Федерации, Ставропольского края, муниципальными правовыми актами города Ставрополя, регулирующими отношения, возникающие в связи с предоставлением муниципальной усл</w:t>
      </w:r>
      <w:r>
        <w:rPr>
          <w:rFonts w:ascii="Times New Roman" w:hAnsi="Times New Roman"/>
          <w:sz w:val="28"/>
        </w:rPr>
        <w:t>уги;</w:t>
      </w:r>
    </w:p>
    <w:p w14:paraId="E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themeColor="text1" w:val="000000"/>
          <w:sz w:val="28"/>
        </w:rPr>
        <w:t>предоставления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органов, предоставляющих государственные или муниципальные услуги, иных органов и организаций, у</w:t>
      </w:r>
      <w:r>
        <w:rPr>
          <w:rFonts w:ascii="Times New Roman" w:hAnsi="Times New Roman"/>
          <w:color w:themeColor="text1" w:val="000000"/>
          <w:sz w:val="28"/>
        </w:rPr>
        <w:t>частвующих в предоставлении услуги в соответствии с нормативными правовыми актами Российской Федерации, Ставропольского края, муниципальными правовыми актами города Ставрополя;</w:t>
      </w:r>
    </w:p>
    <w:p w14:paraId="E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3) </w:t>
      </w:r>
      <w:r>
        <w:rPr>
          <w:rFonts w:ascii="Times New Roman" w:hAnsi="Times New Roman"/>
          <w:sz w:val="28"/>
        </w:rPr>
        <w:t xml:space="preserve">осуществления действий, в том числе согласований, необходимых для получения </w:t>
      </w:r>
      <w:r>
        <w:rPr>
          <w:rFonts w:ascii="Times New Roman" w:hAnsi="Times New Roman"/>
          <w:sz w:val="28"/>
        </w:rPr>
        <w:t>муниципальной услуги и связанных с обращением в иные государственные органы, органы местного самоуправления, организации, за исключением получения муниципальных услуг и получения документов и информации, предоставляемых в результате предоставления таких му</w:t>
      </w:r>
      <w:r>
        <w:rPr>
          <w:rFonts w:ascii="Times New Roman" w:hAnsi="Times New Roman"/>
          <w:sz w:val="28"/>
        </w:rPr>
        <w:t>ниципальных услуг, включенных в Перечень услуг, которые являются необходимыми и обязательными для предоставления органами местного самоуправления города Ставрополя муниципальных услуг и предоставляются организациями, участвующими в предоставлении муниципал</w:t>
      </w:r>
      <w:r>
        <w:rPr>
          <w:rFonts w:ascii="Times New Roman" w:hAnsi="Times New Roman"/>
          <w:sz w:val="28"/>
        </w:rPr>
        <w:t>ьных услуг, утвержденный решением Ставропольской городской Думы от 20 декабря 2023 г. № 245 «Об утверждении Перечня услуг, которые являются необходимыми и обязательными для предоставления органами местного самоуправления города Ставрополя муниципальных усл</w:t>
      </w:r>
      <w:r>
        <w:rPr>
          <w:rFonts w:ascii="Times New Roman" w:hAnsi="Times New Roman"/>
          <w:sz w:val="28"/>
        </w:rPr>
        <w:t>уг и предоставляются организациями, участвующими в предоставлении муниципальных услуг</w:t>
      </w:r>
      <w:r>
        <w:rPr>
          <w:rFonts w:ascii="Times New Roman" w:hAnsi="Times New Roman"/>
          <w:color w:themeColor="text1" w:val="000000"/>
          <w:sz w:val="28"/>
        </w:rPr>
        <w:t>»;</w:t>
      </w:r>
    </w:p>
    <w:p w14:paraId="E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>
        <w:rPr>
          <w:rFonts w:ascii="Times New Roman" w:hAnsi="Times New Roman"/>
          <w:sz w:val="28"/>
        </w:rPr>
        <w:t>предоставления муниципальной услуги, либо в предоставлении муниципальной услуги, за исключением следующих случаев:</w:t>
      </w:r>
    </w:p>
    <w:p w14:paraId="F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</w:t>
      </w:r>
      <w:r>
        <w:rPr>
          <w:rFonts w:ascii="Times New Roman" w:hAnsi="Times New Roman"/>
          <w:sz w:val="28"/>
        </w:rPr>
        <w:t>редоставлении муниципальной услуги;</w:t>
      </w:r>
    </w:p>
    <w:p w14:paraId="F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</w:t>
      </w:r>
      <w:r>
        <w:rPr>
          <w:rFonts w:ascii="Times New Roman" w:hAnsi="Times New Roman"/>
          <w:sz w:val="28"/>
        </w:rPr>
        <w:t>енных в представленный ранее комплект документов;</w:t>
      </w:r>
    </w:p>
    <w:p w14:paraId="F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</w:t>
      </w:r>
      <w:r>
        <w:rPr>
          <w:rFonts w:ascii="Times New Roman" w:hAnsi="Times New Roman"/>
          <w:sz w:val="28"/>
        </w:rPr>
        <w:t>уги;</w:t>
      </w:r>
    </w:p>
    <w:p w14:paraId="F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Комитета, МФЦ при первоначальном отказе в приеме документов, необходимых для предоставления муниципальн</w:t>
      </w:r>
      <w:r>
        <w:rPr>
          <w:rFonts w:ascii="Times New Roman" w:hAnsi="Times New Roman"/>
          <w:sz w:val="28"/>
        </w:rPr>
        <w:t>ой услуги, либо в предоставлении муниципальной услуги, о чем в письменном виде за подписью руководителя Администрации, Комитета, МФЦ уведомляется заявитель, а также приносятся извинения за доставленные неудобства;</w:t>
      </w:r>
    </w:p>
    <w:p w14:paraId="F4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предоставления на бумажном носителе док</w:t>
      </w:r>
      <w:r>
        <w:rPr>
          <w:rFonts w:ascii="Times New Roman" w:hAnsi="Times New Roman"/>
          <w:sz w:val="28"/>
        </w:rPr>
        <w:t>ументов и информации, электронные образы которых ранее были заверены в соответствии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пунктом 7 части 1 статьи 16 Федерального закона от 27 июля 2010 г.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210-ФЗ «Об организации предоставления государственных и муниципальных услуг», за исключением случаев,</w:t>
      </w:r>
      <w:r>
        <w:rPr>
          <w:rFonts w:ascii="Times New Roman" w:hAnsi="Times New Roman"/>
          <w:sz w:val="28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F500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23. </w:t>
      </w:r>
      <w:r>
        <w:rPr>
          <w:rFonts w:ascii="Times New Roman" w:hAnsi="Times New Roman"/>
          <w:sz w:val="28"/>
        </w:rPr>
        <w:t>Плата за нотариальное удостоверение верности перевода документов на русский язык определяется Основами законодательства Российской Федерации о нотариате, введенными в действие постановлением</w:t>
      </w:r>
      <w:r>
        <w:rPr>
          <w:rFonts w:ascii="Times New Roman" w:hAnsi="Times New Roman"/>
          <w:sz w:val="28"/>
        </w:rPr>
        <w:t xml:space="preserve"> Верховного Совета Российской Федерации от 11 февраля 1993 г. № 4463-1 «О порядке введения в действие Основ законодательства Российской Федерации о нотариате»</w:t>
      </w:r>
      <w:r>
        <w:rPr>
          <w:sz w:val="28"/>
        </w:rPr>
        <w:t>.</w:t>
      </w:r>
    </w:p>
    <w:p w14:paraId="F600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24. Для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 используются следующие информационные системы:</w:t>
      </w:r>
    </w:p>
    <w:p w14:paraId="F700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Единый портал;</w:t>
      </w:r>
    </w:p>
    <w:p w14:paraId="F800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 Портал государственных и муниципальных услуг Ставропольского края;</w:t>
      </w:r>
    </w:p>
    <w:p w14:paraId="F900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  <w:highlight w:val="white"/>
        </w:rPr>
        <w:t>автоматизированная информационная система «МФЦ»</w:t>
      </w:r>
      <w:r>
        <w:rPr>
          <w:rFonts w:ascii="Times New Roman" w:hAnsi="Times New Roman"/>
          <w:sz w:val="28"/>
        </w:rPr>
        <w:t>;</w:t>
      </w:r>
    </w:p>
    <w:p w14:paraId="FA000000">
      <w:pPr>
        <w:widowControl w:val="0"/>
        <w:tabs>
          <w:tab w:leader="none" w:pos="9356" w:val="right"/>
        </w:tabs>
        <w:spacing w:after="0" w:line="300" w:lineRule="exact"/>
        <w:ind w:firstLine="709" w:left="0"/>
        <w:jc w:val="both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4) информационная система, используемая для регистрации заявлений о предоставлении муниципальных услуг в Комитете.</w:t>
      </w:r>
    </w:p>
    <w:p w14:paraId="FB00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25.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При обращении за получением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услуги в электронной форме заявление о предоставлении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услуги, уведомление о завершении и документы, необходимые для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услуги, под</w:t>
      </w:r>
      <w:r>
        <w:rPr>
          <w:rFonts w:ascii="Times New Roman" w:hAnsi="Times New Roman"/>
          <w:color w:themeColor="text1" w:val="000000"/>
          <w:sz w:val="28"/>
        </w:rPr>
        <w:t xml:space="preserve">писываются с использованием простой электронной подписи, и (или) усиленной квалифицированной электронной подписи, и (или) усиленной неквалифицированной электронной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 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 25 января 2013 г. № 33 «Об 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FC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themeColor="text1" w:val="000000"/>
          <w:sz w:val="28"/>
        </w:rPr>
        <w:t xml:space="preserve">В случае если при обращении за получением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 в электронной </w:t>
      </w:r>
      <w:r>
        <w:rPr>
          <w:rFonts w:ascii="Times New Roman" w:hAnsi="Times New Roman"/>
          <w:color w:themeColor="text1" w:val="000000"/>
          <w:sz w:val="28"/>
        </w:rPr>
        <w:t>форме идентификация и аутентификация заявителя, являющегося физическим лицом, осуществляются с использованием единой системы идентификации и аутентификации, заявитель имеет право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14:paraId="FD00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rPr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– усиленной квалифицированной электронной подписью нотариуса.</w:t>
      </w:r>
    </w:p>
    <w:p w14:paraId="FE00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rPr>
          <w:sz w:val="22"/>
          <w:highlight w:val="white"/>
        </w:rPr>
      </w:pPr>
    </w:p>
    <w:p w14:paraId="FF000000">
      <w:pPr>
        <w:widowControl w:val="0"/>
        <w:spacing w:after="0" w:line="240" w:lineRule="exact"/>
        <w:ind w:firstLine="709" w:left="0"/>
        <w:contextualSpacing w:val="1"/>
        <w:jc w:val="center"/>
        <w:outlineLvl w:val="1"/>
        <w:rPr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>III.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Состав, последовательность и сроки </w:t>
      </w:r>
    </w:p>
    <w:p w14:paraId="00010000">
      <w:pPr>
        <w:widowControl w:val="0"/>
        <w:spacing w:after="0" w:line="240" w:lineRule="exact"/>
        <w:ind w:firstLine="709" w:left="0"/>
        <w:contextualSpacing w:val="1"/>
        <w:jc w:val="center"/>
        <w:outlineLvl w:val="1"/>
        <w:rPr>
          <w:sz w:val="28"/>
          <w:highlight w:val="white"/>
        </w:rPr>
      </w:pPr>
      <w:r>
        <w:rPr>
          <w:sz w:val="28"/>
          <w:highlight w:val="white"/>
        </w:rPr>
        <w:t>выполнения административных процедур</w:t>
      </w:r>
    </w:p>
    <w:p w14:paraId="01010000">
      <w:pPr>
        <w:widowControl w:val="0"/>
        <w:spacing w:after="0" w:line="240" w:lineRule="auto"/>
        <w:ind w:firstLine="709" w:left="0"/>
        <w:contextualSpacing w:val="1"/>
        <w:jc w:val="center"/>
        <w:outlineLvl w:val="1"/>
        <w:rPr>
          <w:sz w:val="22"/>
          <w:highlight w:val="white"/>
        </w:rPr>
      </w:pPr>
    </w:p>
    <w:p w14:paraId="02010000">
      <w:pPr>
        <w:widowControl w:val="0"/>
        <w:spacing w:after="0" w:line="240" w:lineRule="exact"/>
        <w:ind w:firstLine="709" w:left="0"/>
        <w:contextualSpacing w:val="1"/>
        <w:jc w:val="center"/>
        <w:outlineLvl w:val="1"/>
        <w:rPr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Перечень вариантов предоставления </w:t>
      </w:r>
    </w:p>
    <w:p w14:paraId="03010000">
      <w:pPr>
        <w:widowControl w:val="0"/>
        <w:spacing w:after="0" w:line="240" w:lineRule="exact"/>
        <w:ind w:firstLine="709" w:left="0"/>
        <w:contextualSpacing w:val="1"/>
        <w:jc w:val="center"/>
        <w:outlineLvl w:val="1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</w:t>
      </w:r>
    </w:p>
    <w:p w14:paraId="04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outlineLvl w:val="1"/>
        <w:rPr>
          <w:sz w:val="22"/>
          <w:highlight w:val="yellow"/>
        </w:rPr>
      </w:pPr>
    </w:p>
    <w:p w14:paraId="05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outlineLvl w:val="1"/>
        <w:rPr>
          <w:sz w:val="28"/>
          <w:highlight w:val="white"/>
        </w:rPr>
      </w:pPr>
      <w:r>
        <w:rPr>
          <w:sz w:val="28"/>
          <w:highlight w:val="white"/>
        </w:rPr>
        <w:t xml:space="preserve">26. </w:t>
      </w:r>
      <w:r>
        <w:rPr>
          <w:rFonts w:ascii="Times New Roman" w:hAnsi="Times New Roman"/>
          <w:sz w:val="28"/>
        </w:rPr>
        <w:t xml:space="preserve">Варианты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 </w:t>
      </w:r>
      <w:r>
        <w:rPr>
          <w:rFonts w:ascii="Times New Roman" w:hAnsi="Times New Roman"/>
          <w:sz w:val="28"/>
        </w:rPr>
        <w:t>услуги:</w:t>
      </w:r>
    </w:p>
    <w:p w14:paraId="06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outlineLvl w:val="1"/>
        <w:rPr>
          <w:sz w:val="28"/>
          <w:highlight w:val="white"/>
        </w:rPr>
      </w:pPr>
      <w:r>
        <w:rPr>
          <w:sz w:val="28"/>
          <w:highlight w:val="white"/>
        </w:rPr>
        <w:t>1) вариант 1. С</w:t>
      </w:r>
      <w:r>
        <w:rPr>
          <w:sz w:val="28"/>
          <w:highlight w:val="white"/>
        </w:rPr>
        <w:t xml:space="preserve">огласование </w:t>
      </w:r>
      <w:r>
        <w:rPr>
          <w:sz w:val="28"/>
          <w:highlight w:val="white"/>
        </w:rPr>
        <w:t>местоположения границ земельных участков, образованных из земель и земельных участков, находящихся в муниципальной собственности или государственная собственность на которые не разграничена, или смежных с ними</w:t>
      </w:r>
      <w:r>
        <w:rPr>
          <w:sz w:val="28"/>
        </w:rPr>
        <w:t>;</w:t>
      </w:r>
    </w:p>
    <w:p w14:paraId="07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outlineLvl w:val="1"/>
        <w:rPr>
          <w:sz w:val="28"/>
        </w:rPr>
      </w:pPr>
      <w:r>
        <w:rPr>
          <w:sz w:val="28"/>
        </w:rPr>
        <w:t>2) вариант 2.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8"/>
        </w:rPr>
        <w:t>Исправление допущенных опечаток и (или) ошибок в выданных документах;</w:t>
      </w:r>
    </w:p>
    <w:p w14:paraId="08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вариант 3. </w:t>
      </w:r>
      <w:r>
        <w:rPr>
          <w:rFonts w:ascii="Times New Roman" w:hAnsi="Times New Roman"/>
          <w:sz w:val="28"/>
        </w:rPr>
        <w:t xml:space="preserve">Выдача дубликата документа, выданного по результатам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услуги.</w:t>
      </w:r>
    </w:p>
    <w:p w14:paraId="09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rPr>
          <w:sz w:val="22"/>
          <w:highlight w:val="white"/>
        </w:rPr>
      </w:pPr>
    </w:p>
    <w:p w14:paraId="0A01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Описание административной процедуры</w:t>
      </w:r>
      <w:r>
        <w:rPr>
          <w:rStyle w:val="Style_2_ch"/>
          <w:rFonts w:ascii="Times New Roman" w:hAnsi="Times New Roman"/>
          <w:sz w:val="28"/>
        </w:rPr>
        <w:t xml:space="preserve"> </w:t>
      </w:r>
    </w:p>
    <w:p w14:paraId="0B01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профилирования заявителя, </w:t>
      </w:r>
      <w:r>
        <w:rPr>
          <w:rStyle w:val="Style_2_ch"/>
          <w:rFonts w:ascii="Times New Roman" w:hAnsi="Times New Roman"/>
          <w:sz w:val="28"/>
        </w:rPr>
        <w:t xml:space="preserve">включающей способы и порядок </w:t>
      </w:r>
    </w:p>
    <w:p w14:paraId="0C010000">
      <w:pPr>
        <w:widowControl w:val="1"/>
        <w:spacing w:after="0" w:line="240" w:lineRule="exact"/>
        <w:ind/>
        <w:jc w:val="center"/>
      </w:pPr>
      <w:r>
        <w:rPr>
          <w:rStyle w:val="Style_2_ch"/>
          <w:rFonts w:ascii="Times New Roman" w:hAnsi="Times New Roman"/>
          <w:sz w:val="28"/>
        </w:rPr>
        <w:t xml:space="preserve">определения и предъявления необходимого заявителю варианта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sz w:val="28"/>
        </w:rPr>
        <w:t xml:space="preserve"> услуги</w:t>
      </w:r>
    </w:p>
    <w:p w14:paraId="0D010000">
      <w:pPr>
        <w:pStyle w:val="Style_2"/>
        <w:widowControl w:val="0"/>
        <w:spacing w:after="0" w:before="0" w:line="240" w:lineRule="auto"/>
        <w:ind w:firstLine="0" w:left="0" w:right="0"/>
        <w:contextualSpacing w:val="1"/>
        <w:jc w:val="center"/>
        <w:outlineLvl w:val="1"/>
        <w:rPr>
          <w:rFonts w:ascii="Times New Roman" w:hAnsi="Times New Roman"/>
          <w:color w:val="000000"/>
          <w:sz w:val="22"/>
        </w:rPr>
      </w:pPr>
    </w:p>
    <w:p w14:paraId="0E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27. </w:t>
      </w:r>
      <w:r>
        <w:rPr>
          <w:rFonts w:ascii="Times New Roman" w:hAnsi="Times New Roman"/>
          <w:sz w:val="28"/>
          <w:highlight w:val="white"/>
        </w:rPr>
        <w:t xml:space="preserve">Определение необходимого заявителю варианта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  <w:highlight w:val="white"/>
        </w:rPr>
        <w:t>услуги осуществляется посредством анкетирования:</w:t>
      </w:r>
    </w:p>
    <w:p w14:paraId="0F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outlineLvl w:val="1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1) на </w:t>
      </w:r>
      <w:r>
        <w:rPr>
          <w:rFonts w:ascii="Times New Roman" w:hAnsi="Times New Roman"/>
          <w:sz w:val="28"/>
          <w:highlight w:val="white"/>
        </w:rPr>
        <w:t>Едином портале или Портале государственных и муниципальных услуг Ставропольского края;</w:t>
      </w:r>
    </w:p>
    <w:p w14:paraId="10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outlineLvl w:val="1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2) в Комитете;</w:t>
      </w:r>
    </w:p>
    <w:p w14:paraId="11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outlineLvl w:val="1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3) в </w:t>
      </w:r>
      <w:r>
        <w:rPr>
          <w:rFonts w:ascii="Times New Roman" w:hAnsi="Times New Roman"/>
          <w:color w:themeColor="text1" w:val="000000"/>
          <w:sz w:val="28"/>
        </w:rPr>
        <w:t>МФЦ</w:t>
      </w:r>
      <w:r>
        <w:rPr>
          <w:rFonts w:ascii="Times New Roman" w:hAnsi="Times New Roman"/>
          <w:sz w:val="28"/>
          <w:highlight w:val="white"/>
        </w:rPr>
        <w:t>.</w:t>
      </w:r>
    </w:p>
    <w:p w14:paraId="12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  <w:highlight w:val="white"/>
        </w:rPr>
        <w:t xml:space="preserve">28. </w:t>
      </w:r>
      <w:r>
        <w:rPr>
          <w:rFonts w:ascii="Times New Roman" w:hAnsi="Times New Roman"/>
          <w:color w:themeColor="text1" w:val="000000"/>
          <w:sz w:val="28"/>
        </w:rPr>
        <w:t xml:space="preserve">Предъявление заявителю варианта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</w:rPr>
        <w:t>услуги осуществляется:</w:t>
      </w:r>
    </w:p>
    <w:p w14:paraId="13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  <w:color w:themeColor="text1" w:val="000000"/>
          <w:sz w:val="28"/>
        </w:rPr>
        <w:t xml:space="preserve">1) посредством </w:t>
      </w:r>
      <w:r>
        <w:rPr>
          <w:rFonts w:ascii="Times New Roman" w:hAnsi="Times New Roman"/>
          <w:sz w:val="28"/>
        </w:rPr>
        <w:t>Единого портала или Портала государственных и муниципальных услуг Ставропольского края;</w:t>
      </w:r>
    </w:p>
    <w:p w14:paraId="14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 в Комитете;</w:t>
      </w:r>
    </w:p>
    <w:p w14:paraId="15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</w:rPr>
        <w:t xml:space="preserve">3) в </w:t>
      </w:r>
      <w:r>
        <w:rPr>
          <w:rFonts w:ascii="Times New Roman" w:hAnsi="Times New Roman"/>
          <w:color w:themeColor="text1" w:val="000000"/>
          <w:sz w:val="28"/>
        </w:rPr>
        <w:t>МФЦ</w:t>
      </w:r>
      <w:r>
        <w:rPr>
          <w:rFonts w:ascii="Times New Roman" w:hAnsi="Times New Roman"/>
          <w:sz w:val="28"/>
        </w:rPr>
        <w:t>.</w:t>
      </w:r>
    </w:p>
    <w:p w14:paraId="1601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outlineLvl w:val="1"/>
        <w:rPr>
          <w:sz w:val="28"/>
          <w:highlight w:val="yellow"/>
        </w:rPr>
      </w:pPr>
      <w:r>
        <w:rPr>
          <w:rFonts w:ascii="Times New Roman" w:hAnsi="Times New Roman"/>
          <w:color w:themeColor="text1" w:val="000000"/>
          <w:sz w:val="28"/>
        </w:rPr>
        <w:t xml:space="preserve">29.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</w:rPr>
        <w:t>услуги приведен в Приложении 1 к настоящему Административному регламенту</w:t>
      </w:r>
      <w:r>
        <w:rPr>
          <w:rFonts w:ascii="Times New Roman" w:hAnsi="Times New Roman"/>
          <w:sz w:val="28"/>
        </w:rPr>
        <w:t>.</w:t>
      </w:r>
    </w:p>
    <w:p w14:paraId="17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4"/>
          <w:shd w:fill="FFD821" w:val="clear"/>
        </w:rPr>
      </w:pPr>
    </w:p>
    <w:p w14:paraId="18010000">
      <w:pPr>
        <w:widowControl w:val="0"/>
        <w:spacing w:after="0" w:line="240" w:lineRule="exact"/>
        <w:ind w:left="0"/>
        <w:contextualSpacing w:val="1"/>
        <w:jc w:val="center"/>
        <w:outlineLvl w:val="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Описание вариантов </w:t>
      </w:r>
    </w:p>
    <w:p w14:paraId="19010000">
      <w:pPr>
        <w:widowControl w:val="0"/>
        <w:spacing w:after="0" w:line="240" w:lineRule="exact"/>
        <w:ind w:left="0"/>
        <w:contextualSpacing w:val="1"/>
        <w:jc w:val="center"/>
        <w:outlineLvl w:val="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предоставления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</w:rPr>
        <w:t>услуги</w:t>
      </w:r>
    </w:p>
    <w:p w14:paraId="1A010000">
      <w:pPr>
        <w:widowControl w:val="0"/>
        <w:tabs>
          <w:tab w:leader="none" w:pos="9356" w:val="right"/>
        </w:tabs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</w:rPr>
      </w:pPr>
    </w:p>
    <w:p w14:paraId="1B01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Вариант 1</w:t>
      </w:r>
    </w:p>
    <w:p w14:paraId="1C01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</w:p>
    <w:p w14:paraId="1D01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 Р</w:t>
      </w:r>
      <w:r>
        <w:rPr>
          <w:rFonts w:ascii="Times New Roman" w:hAnsi="Times New Roman"/>
          <w:color w:themeColor="text1" w:val="000000"/>
          <w:sz w:val="28"/>
        </w:rPr>
        <w:t xml:space="preserve">езультатом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</w:rPr>
        <w:t>услуги являются документы, указанные в подпункте 1 пункта 9 Административного регламента.</w:t>
      </w:r>
    </w:p>
    <w:p w14:paraId="1E01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31. </w:t>
      </w:r>
      <w:r>
        <w:rPr>
          <w:rFonts w:ascii="Times New Roman" w:hAnsi="Times New Roman"/>
          <w:color w:themeColor="text1" w:val="000000"/>
          <w:sz w:val="28"/>
        </w:rPr>
        <w:t xml:space="preserve">Максимальный срок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</w:rPr>
        <w:t>услуги указан в подпункте 1 пункта 12 Административного регламента.</w:t>
      </w:r>
    </w:p>
    <w:p w14:paraId="1F01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32.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Перечень административных процедур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услуги:</w:t>
      </w:r>
    </w:p>
    <w:p w14:paraId="2001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прием заявления и документов, необходимых для предоставления  услуги;</w:t>
      </w:r>
    </w:p>
    <w:p w14:paraId="2101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 межведомственное информационное взаимодействие;</w:t>
      </w:r>
    </w:p>
    <w:p w14:paraId="2201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принятие решения о предоставлении (об отказе в предоставлении) 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услуги;</w:t>
      </w:r>
    </w:p>
    <w:p w14:paraId="23010000">
      <w:pPr>
        <w:widowControl w:val="0"/>
        <w:tabs>
          <w:tab w:leader="none" w:pos="9356" w:val="right"/>
        </w:tabs>
        <w:spacing w:after="0" w:line="300" w:lineRule="exact"/>
        <w:ind w:firstLine="709" w:left="0"/>
        <w:jc w:val="both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4) предоставление результата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услуги.</w:t>
      </w:r>
    </w:p>
    <w:p w14:paraId="24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</w:p>
    <w:p w14:paraId="25010000">
      <w:pPr>
        <w:widowControl w:val="0"/>
        <w:spacing w:after="0" w:line="240" w:lineRule="exact"/>
        <w:ind w:left="0"/>
        <w:contextualSpacing w:val="1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  <w:color w:themeColor="text1" w:val="000000"/>
          <w:sz w:val="28"/>
        </w:rPr>
        <w:t xml:space="preserve">Описание административной процедуры </w:t>
      </w:r>
    </w:p>
    <w:p w14:paraId="26010000">
      <w:pPr>
        <w:widowControl w:val="0"/>
        <w:spacing w:after="0" w:line="240" w:lineRule="exact"/>
        <w:ind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приема заявления и документов, необходимых </w:t>
      </w:r>
    </w:p>
    <w:p w14:paraId="27010000">
      <w:pPr>
        <w:pStyle w:val="Style_2"/>
        <w:widowControl w:val="0"/>
        <w:spacing w:after="0" w:before="0" w:line="240" w:lineRule="exact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</w:t>
      </w:r>
    </w:p>
    <w:p w14:paraId="28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2"/>
          <w:highlight w:val="white"/>
        </w:rPr>
      </w:pPr>
    </w:p>
    <w:p w14:paraId="29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33. </w:t>
      </w:r>
      <w:r>
        <w:rPr>
          <w:rFonts w:ascii="Times New Roman" w:hAnsi="Times New Roman"/>
          <w:sz w:val="28"/>
        </w:rPr>
        <w:t xml:space="preserve">Основанием для начала административной процедуры является поступление в Комитет, МФЦ заявления о предоставлении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 и документов, необходимых для предоставления муниципальной услуги.</w:t>
      </w:r>
    </w:p>
    <w:p w14:paraId="2A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34. С</w:t>
      </w:r>
      <w:r>
        <w:rPr>
          <w:rFonts w:ascii="Times New Roman" w:hAnsi="Times New Roman"/>
          <w:sz w:val="28"/>
        </w:rPr>
        <w:t xml:space="preserve">остав заявления и перечень документов, </w:t>
      </w:r>
      <w:r>
        <w:rPr>
          <w:rFonts w:ascii="Times New Roman" w:hAnsi="Times New Roman"/>
          <w:sz w:val="28"/>
        </w:rPr>
        <w:t xml:space="preserve">необходимых для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>:</w:t>
      </w:r>
    </w:p>
    <w:p w14:paraId="2B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1) заявление о согласовании местоположения границ земельных участков</w:t>
      </w:r>
      <w:r>
        <w:rPr>
          <w:sz w:val="28"/>
        </w:rPr>
        <w:t xml:space="preserve"> </w:t>
      </w:r>
      <w:r>
        <w:rPr>
          <w:sz w:val="28"/>
        </w:rPr>
        <w:t>по форме согласно Приложению 3 к Административному регламенту</w:t>
      </w:r>
      <w:r>
        <w:rPr>
          <w:rFonts w:ascii="Times New Roman" w:hAnsi="Times New Roman"/>
          <w:sz w:val="28"/>
        </w:rPr>
        <w:t>;</w:t>
      </w:r>
    </w:p>
    <w:p w14:paraId="2C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14:paraId="2D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3) документ, удостоверяющий права (полномочия) представителя физического или юридического лица</w:t>
      </w:r>
      <w:r>
        <w:rPr>
          <w:sz w:val="28"/>
        </w:rPr>
        <w:t>, в случае если от имени заявителя обращается представитель заявителя (заявителей);</w:t>
      </w:r>
    </w:p>
    <w:p w14:paraId="2E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4) межевой план с включенным в его состав актом согласования местоположения границ земельного участка;</w:t>
      </w:r>
    </w:p>
    <w:p w14:paraId="2F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5) акт согласования местоположения границ земельного участка.</w:t>
      </w:r>
    </w:p>
    <w:p w14:paraId="30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35. Заявление о согласовании местоположения границ земельных участк</w:t>
      </w:r>
      <w:r>
        <w:rPr>
          <w:sz w:val="28"/>
        </w:rPr>
        <w:t>ов,</w:t>
      </w:r>
      <w:r>
        <w:rPr>
          <w:sz w:val="28"/>
        </w:rPr>
        <w:t xml:space="preserve"> прилагаемые к нему документы представляются на русском или ином языке. В случае представления документов на ино</w:t>
      </w:r>
      <w:r>
        <w:rPr>
          <w:sz w:val="28"/>
        </w:rPr>
        <w:t>м языке к уведомлению прилагается их перевод на русский язык.</w:t>
      </w:r>
    </w:p>
    <w:p w14:paraId="31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Все предоставляемые документы должны иметь четко читаемый текст.</w:t>
      </w:r>
    </w:p>
    <w:p w14:paraId="32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Документы, прилагаемые заявителем к заявлению о согласовании </w:t>
      </w:r>
      <w:r>
        <w:rPr>
          <w:sz w:val="28"/>
        </w:rPr>
        <w:t>местоположения границ земельных участков</w:t>
      </w:r>
      <w:r>
        <w:rPr>
          <w:sz w:val="28"/>
        </w:rPr>
        <w:t xml:space="preserve"> представляемые в электронной форме, направляются в следующих форматах:</w:t>
      </w:r>
    </w:p>
    <w:p w14:paraId="33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а) </w:t>
      </w:r>
      <w:r>
        <w:rPr>
          <w:sz w:val="28"/>
        </w:rPr>
        <w:t>xml</w:t>
      </w:r>
      <w:r>
        <w:rPr>
          <w:sz w:val="28"/>
        </w:rPr>
        <w:t xml:space="preserve"> - для документов, в отношении которых утверждены формы и</w:t>
      </w:r>
    </w:p>
    <w:p w14:paraId="34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требования по формированию электронных документов в виде файлов в формате </w:t>
      </w:r>
      <w:r>
        <w:rPr>
          <w:sz w:val="28"/>
        </w:rPr>
        <w:t>xml</w:t>
      </w:r>
      <w:r>
        <w:rPr>
          <w:sz w:val="28"/>
        </w:rPr>
        <w:t>;</w:t>
      </w:r>
    </w:p>
    <w:p w14:paraId="35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б) </w:t>
      </w:r>
      <w:r>
        <w:rPr>
          <w:sz w:val="28"/>
        </w:rPr>
        <w:t>doc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docx</w:t>
      </w:r>
      <w:r>
        <w:rPr>
          <w:sz w:val="28"/>
        </w:rPr>
        <w:t xml:space="preserve">, </w:t>
      </w:r>
      <w:r>
        <w:rPr>
          <w:sz w:val="28"/>
        </w:rPr>
        <w:t>odt</w:t>
      </w:r>
      <w:r>
        <w:rPr>
          <w:sz w:val="28"/>
        </w:rPr>
        <w:t xml:space="preserve"> - для документов с текстовым содержанием, не включающим формулы;</w:t>
      </w:r>
    </w:p>
    <w:p w14:paraId="36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в) </w:t>
      </w:r>
      <w:r>
        <w:rPr>
          <w:sz w:val="28"/>
        </w:rPr>
        <w:t>pdf</w:t>
      </w:r>
      <w:r>
        <w:rPr>
          <w:sz w:val="28"/>
        </w:rPr>
        <w:t xml:space="preserve">, </w:t>
      </w:r>
      <w:r>
        <w:rPr>
          <w:sz w:val="28"/>
        </w:rPr>
        <w:t>jpg</w:t>
      </w:r>
      <w:r>
        <w:rPr>
          <w:sz w:val="28"/>
        </w:rPr>
        <w:t xml:space="preserve">, </w:t>
      </w:r>
      <w:r>
        <w:rPr>
          <w:sz w:val="28"/>
        </w:rPr>
        <w:t>jpeg</w:t>
      </w:r>
      <w:r>
        <w:rPr>
          <w:sz w:val="28"/>
        </w:rPr>
        <w:t xml:space="preserve">, </w:t>
      </w:r>
      <w:r>
        <w:rPr>
          <w:sz w:val="28"/>
        </w:rPr>
        <w:t>png</w:t>
      </w:r>
      <w:r>
        <w:rPr>
          <w:sz w:val="28"/>
        </w:rPr>
        <w:t xml:space="preserve">, </w:t>
      </w:r>
      <w:r>
        <w:rPr>
          <w:sz w:val="28"/>
        </w:rPr>
        <w:t>bmp</w:t>
      </w:r>
      <w:r>
        <w:rPr>
          <w:sz w:val="28"/>
        </w:rPr>
        <w:t xml:space="preserve">, </w:t>
      </w:r>
      <w:r>
        <w:rPr>
          <w:sz w:val="28"/>
        </w:rPr>
        <w:t>tiff</w:t>
      </w:r>
      <w:r>
        <w:rPr>
          <w:sz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</w:t>
      </w:r>
      <w:r>
        <w:rPr>
          <w:sz w:val="28"/>
        </w:rPr>
        <w:t>нием;</w:t>
      </w:r>
    </w:p>
    <w:p w14:paraId="37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г) </w:t>
      </w:r>
      <w:r>
        <w:rPr>
          <w:sz w:val="28"/>
        </w:rPr>
        <w:t>zip</w:t>
      </w:r>
      <w:r>
        <w:rPr>
          <w:sz w:val="28"/>
        </w:rPr>
        <w:t xml:space="preserve">, </w:t>
      </w:r>
      <w:r>
        <w:rPr>
          <w:sz w:val="28"/>
        </w:rPr>
        <w:t>rar</w:t>
      </w:r>
      <w:r>
        <w:rPr>
          <w:sz w:val="28"/>
        </w:rPr>
        <w:t xml:space="preserve"> – для сжатых документов в один файл;</w:t>
      </w:r>
    </w:p>
    <w:p w14:paraId="38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д) </w:t>
      </w:r>
      <w:r>
        <w:rPr>
          <w:sz w:val="28"/>
        </w:rPr>
        <w:t>sig</w:t>
      </w:r>
      <w:r>
        <w:rPr>
          <w:sz w:val="28"/>
        </w:rPr>
        <w:t xml:space="preserve"> – для открепленной усиленной квалифицированной электронной подписи.</w:t>
      </w:r>
    </w:p>
    <w:p w14:paraId="39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Наименование документов (категорий документов), необходимых для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sz w:val="28"/>
        </w:rPr>
        <w:t>услуги в соответствии с нормативными правов</w:t>
      </w:r>
      <w:r>
        <w:rPr>
          <w:sz w:val="28"/>
        </w:rPr>
        <w:t>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14:paraId="3A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К указанным документам также предъявляются требования, предусмотренные пунктом настоящим Административного регламента</w:t>
      </w:r>
      <w:r>
        <w:rPr>
          <w:sz w:val="28"/>
        </w:rPr>
        <w:t>.</w:t>
      </w:r>
    </w:p>
    <w:p w14:paraId="3B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36. Способы подачи заявления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 посредством</w:t>
      </w:r>
      <w:r>
        <w:rPr>
          <w:rFonts w:ascii="Times New Roman" w:hAnsi="Times New Roman"/>
          <w:sz w:val="28"/>
        </w:rPr>
        <w:t>:</w:t>
      </w:r>
    </w:p>
    <w:p w14:paraId="3C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</w:pPr>
      <w:r>
        <w:rPr>
          <w:rFonts w:ascii="Times New Roman" w:hAnsi="Times New Roman"/>
          <w:sz w:val="28"/>
        </w:rPr>
        <w:t>1) почтового отправления с уведомлением о вручении;</w:t>
      </w:r>
    </w:p>
    <w:p w14:paraId="3D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 личного кабинета заявителя на Единый портал;</w:t>
      </w:r>
    </w:p>
    <w:p w14:paraId="3E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</w:pPr>
      <w:r>
        <w:rPr>
          <w:rFonts w:ascii="Times New Roman" w:hAnsi="Times New Roman"/>
          <w:sz w:val="28"/>
        </w:rPr>
        <w:t>3) личного кабинета заявителя на Портале государственных и муниципальных услуг Ставропольского края;</w:t>
      </w:r>
    </w:p>
    <w:p w14:paraId="3F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4) электронной почты заявителя;</w:t>
      </w:r>
    </w:p>
    <w:p w14:paraId="40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  <w:highlight w:val="white"/>
        </w:rPr>
        <w:t xml:space="preserve"> нарочно в Комитете</w:t>
      </w:r>
      <w:r>
        <w:rPr>
          <w:highlight w:val="white"/>
        </w:rPr>
        <w:t>;</w:t>
      </w:r>
    </w:p>
    <w:p w14:paraId="41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6) нарочно в </w:t>
      </w:r>
      <w:r>
        <w:rPr>
          <w:rFonts w:ascii="Times New Roman" w:hAnsi="Times New Roman"/>
          <w:color w:themeColor="text1" w:val="000000"/>
          <w:sz w:val="28"/>
        </w:rPr>
        <w:t>МФЦ</w:t>
      </w:r>
      <w:r>
        <w:rPr>
          <w:rFonts w:ascii="Times New Roman" w:hAnsi="Times New Roman"/>
          <w:sz w:val="28"/>
        </w:rPr>
        <w:t>.</w:t>
      </w:r>
    </w:p>
    <w:p w14:paraId="42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Способы подачи заявления </w:t>
      </w:r>
      <w:r>
        <w:rPr>
          <w:rFonts w:ascii="Times New Roman" w:hAnsi="Times New Roman"/>
          <w:color w:themeColor="text1" w:val="000000"/>
          <w:sz w:val="28"/>
        </w:rPr>
        <w:t xml:space="preserve">о предоставлении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</w:rPr>
        <w:t>услуги</w:t>
      </w:r>
      <w:r>
        <w:rPr>
          <w:rFonts w:ascii="Times New Roman" w:hAnsi="Times New Roman"/>
          <w:sz w:val="28"/>
        </w:rPr>
        <w:t>, указанные в настоящем пункте Административного регламента применяются ко всем вариантам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услуги.</w:t>
      </w:r>
    </w:p>
    <w:p w14:paraId="43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4010000">
      <w:pPr>
        <w:widowControl w:val="0"/>
        <w:spacing w:after="0" w:line="240" w:lineRule="exact"/>
        <w:ind w:firstLine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Способы установления личности заявителя </w:t>
      </w:r>
    </w:p>
    <w:p w14:paraId="45010000">
      <w:pPr>
        <w:widowControl w:val="0"/>
        <w:spacing w:after="0" w:line="240" w:lineRule="exact"/>
        <w:ind w:firstLine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(представителя заявителя) для каждого способа </w:t>
      </w:r>
    </w:p>
    <w:p w14:paraId="46010000">
      <w:pPr>
        <w:widowControl w:val="0"/>
        <w:spacing w:after="0" w:line="240" w:lineRule="exact"/>
        <w:ind w:firstLine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подачи заявления и документов, необходимых </w:t>
      </w:r>
    </w:p>
    <w:p w14:paraId="47010000">
      <w:pPr>
        <w:widowControl w:val="0"/>
        <w:tabs>
          <w:tab w:leader="none" w:pos="9356" w:val="right"/>
        </w:tabs>
        <w:spacing w:after="0" w:line="240" w:lineRule="exact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</w:t>
      </w:r>
    </w:p>
    <w:p w14:paraId="48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9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37. </w:t>
      </w:r>
      <w:r>
        <w:rPr>
          <w:rFonts w:ascii="Times New Roman" w:hAnsi="Times New Roman"/>
          <w:color w:themeColor="text1" w:val="000000"/>
          <w:sz w:val="28"/>
        </w:rPr>
        <w:t xml:space="preserve">Способы установления личности заявителя </w:t>
      </w:r>
      <w:r>
        <w:rPr>
          <w:rFonts w:ascii="Times New Roman" w:hAnsi="Times New Roman"/>
          <w:color w:themeColor="text1" w:val="000000"/>
          <w:sz w:val="28"/>
        </w:rPr>
        <w:t xml:space="preserve">(представителя заявителя) </w:t>
      </w:r>
      <w:r>
        <w:rPr>
          <w:rFonts w:ascii="Times New Roman" w:hAnsi="Times New Roman"/>
          <w:color w:themeColor="text1" w:val="000000"/>
          <w:sz w:val="28"/>
        </w:rPr>
        <w:t xml:space="preserve">для каждого способа </w:t>
      </w:r>
      <w:r>
        <w:rPr>
          <w:rFonts w:ascii="Times New Roman" w:hAnsi="Times New Roman"/>
          <w:color w:themeColor="text1" w:val="000000"/>
          <w:sz w:val="28"/>
        </w:rPr>
        <w:t xml:space="preserve">подачи </w:t>
      </w:r>
      <w:r>
        <w:rPr>
          <w:rFonts w:ascii="Times New Roman" w:hAnsi="Times New Roman"/>
          <w:sz w:val="28"/>
        </w:rPr>
        <w:t xml:space="preserve">заявления и документов,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необходимых </w:t>
      </w:r>
      <w:r>
        <w:rPr>
          <w:rFonts w:ascii="Times New Roman" w:hAnsi="Times New Roman"/>
          <w:sz w:val="28"/>
        </w:rPr>
        <w:t xml:space="preserve">для </w:t>
      </w:r>
      <w:r>
        <w:rPr>
          <w:rStyle w:val="Style_2_ch"/>
          <w:rFonts w:ascii="Times New Roman" w:hAnsi="Times New Roman"/>
          <w:sz w:val="28"/>
        </w:rPr>
        <w:t xml:space="preserve">предоставления </w:t>
      </w:r>
      <w:r>
        <w:rPr>
          <w:rStyle w:val="Style_2_ch"/>
          <w:rFonts w:ascii="Times New Roman" w:hAnsi="Times New Roman"/>
          <w:sz w:val="28"/>
        </w:rPr>
        <w:t xml:space="preserve">муниципальной </w:t>
      </w:r>
      <w:r>
        <w:rPr>
          <w:rStyle w:val="Style_2_ch"/>
          <w:rFonts w:ascii="Times New Roman" w:hAnsi="Times New Roman"/>
          <w:sz w:val="28"/>
        </w:rPr>
        <w:t>услуги:</w:t>
      </w:r>
    </w:p>
    <w:p w14:paraId="4A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1) с</w:t>
      </w:r>
      <w:r>
        <w:rPr>
          <w:rStyle w:val="Style_2_ch"/>
          <w:rFonts w:ascii="Times New Roman" w:hAnsi="Times New Roman"/>
          <w:sz w:val="28"/>
        </w:rPr>
        <w:t xml:space="preserve">пециалист </w:t>
      </w:r>
      <w:r>
        <w:rPr>
          <w:rStyle w:val="Style_2_ch"/>
          <w:rFonts w:ascii="Times New Roman" w:hAnsi="Times New Roman"/>
          <w:sz w:val="28"/>
        </w:rPr>
        <w:t>отдела подготовки градостроительной документации управления архитектуры Комитета</w:t>
      </w:r>
      <w:r>
        <w:rPr>
          <w:rStyle w:val="Style_2_ch"/>
          <w:rFonts w:ascii="Times New Roman" w:hAnsi="Times New Roman"/>
          <w:sz w:val="28"/>
        </w:rPr>
        <w:t xml:space="preserve">, специалист отдела по работе с заявителями </w:t>
      </w:r>
      <w:r>
        <w:rPr>
          <w:rStyle w:val="Style_2_ch"/>
          <w:rFonts w:ascii="Times New Roman" w:hAnsi="Times New Roman"/>
          <w:sz w:val="28"/>
        </w:rPr>
        <w:t>МФЦ</w:t>
      </w:r>
      <w:r>
        <w:rPr>
          <w:rStyle w:val="Style_2_ch"/>
          <w:rFonts w:ascii="Times New Roman" w:hAnsi="Times New Roman"/>
          <w:sz w:val="28"/>
        </w:rPr>
        <w:t>:</w:t>
      </w:r>
    </w:p>
    <w:p w14:paraId="4B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</w:pPr>
      <w:r>
        <w:rPr>
          <w:rStyle w:val="Style_2_ch"/>
          <w:rFonts w:ascii="Times New Roman" w:hAnsi="Times New Roman"/>
          <w:sz w:val="28"/>
        </w:rPr>
        <w:t>а) устанавливает</w:t>
      </w:r>
      <w:r>
        <w:rPr>
          <w:rFonts w:ascii="Times New Roman" w:hAnsi="Times New Roman"/>
          <w:sz w:val="28"/>
        </w:rPr>
        <w:t xml:space="preserve"> личность заявителя (представителя</w:t>
      </w:r>
      <w:r>
        <w:rPr>
          <w:rFonts w:ascii="Times New Roman" w:hAnsi="Times New Roman"/>
          <w:sz w:val="28"/>
        </w:rPr>
        <w:t xml:space="preserve"> заявителя)</w:t>
      </w:r>
      <w:r>
        <w:br/>
      </w:r>
      <w:r>
        <w:rPr>
          <w:rFonts w:ascii="Times New Roman" w:hAnsi="Times New Roman"/>
          <w:sz w:val="28"/>
        </w:rPr>
        <w:t>путем проверки документа, удостоверяющего личность заявителя (представителя заявителя), и документов, подтверждающих полномочия представителя;</w:t>
      </w:r>
    </w:p>
    <w:p w14:paraId="4C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б) проводит проверку представленных документов на предмет их соответствия установленным законодательс</w:t>
      </w:r>
      <w:r>
        <w:rPr>
          <w:rFonts w:ascii="Times New Roman" w:hAnsi="Times New Roman"/>
          <w:sz w:val="28"/>
        </w:rPr>
        <w:t>твом требованиям:</w:t>
      </w:r>
    </w:p>
    <w:p w14:paraId="4D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тексты документов должны быть написаны разборчиво, </w:t>
      </w:r>
      <w:r>
        <w:br/>
      </w:r>
      <w:r>
        <w:rPr>
          <w:rFonts w:ascii="Times New Roman" w:hAnsi="Times New Roman"/>
          <w:sz w:val="28"/>
        </w:rPr>
        <w:t xml:space="preserve">наименования юридических лиц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без сокращения, с указанием их мест нахождения;</w:t>
      </w:r>
    </w:p>
    <w:p w14:paraId="4E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фамилии, имена, отчества, адреса мест жительства указываются полностью;</w:t>
      </w:r>
    </w:p>
    <w:p w14:paraId="4F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отсутствие в документах подчисток, п</w:t>
      </w:r>
      <w:r>
        <w:rPr>
          <w:rFonts w:ascii="Times New Roman" w:hAnsi="Times New Roman"/>
          <w:sz w:val="28"/>
        </w:rPr>
        <w:t>риписок, зачеркнутых слов;</w:t>
      </w:r>
    </w:p>
    <w:p w14:paraId="50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документы не исполнены карандашом;</w:t>
      </w:r>
    </w:p>
    <w:p w14:paraId="51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14:paraId="52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не истек срок действия представленных документов;</w:t>
      </w:r>
    </w:p>
    <w:p w14:paraId="53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в) снимает с представленных заявите</w:t>
      </w:r>
      <w:r>
        <w:rPr>
          <w:rFonts w:ascii="Times New Roman" w:hAnsi="Times New Roman"/>
          <w:sz w:val="28"/>
        </w:rPr>
        <w:t>лем документов копии и</w:t>
      </w:r>
      <w:r>
        <w:br/>
      </w:r>
      <w:r>
        <w:rPr>
          <w:rFonts w:ascii="Times New Roman" w:hAnsi="Times New Roman"/>
          <w:sz w:val="28"/>
        </w:rPr>
        <w:t>ниже реквизита «Подпись» проставляет заверительную надпись «с подлинником сверено», свою должность, личную подпись, расшифровку подписи, дату.</w:t>
      </w:r>
    </w:p>
    <w:p w14:paraId="54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Подлинники представленных заявителем или его представителем документов возвращаются заявит</w:t>
      </w:r>
      <w:r>
        <w:rPr>
          <w:rFonts w:ascii="Times New Roman" w:hAnsi="Times New Roman"/>
          <w:sz w:val="28"/>
        </w:rPr>
        <w:t>елю;</w:t>
      </w:r>
    </w:p>
    <w:p w14:paraId="55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вносит в </w:t>
      </w:r>
      <w:r>
        <w:rPr>
          <w:rFonts w:ascii="Times New Roman" w:hAnsi="Times New Roman"/>
          <w:sz w:val="28"/>
        </w:rPr>
        <w:t xml:space="preserve">информационные системы, указанные </w:t>
      </w:r>
      <w:r>
        <w:rPr>
          <w:rFonts w:ascii="Times New Roman" w:hAnsi="Times New Roman"/>
          <w:sz w:val="28"/>
        </w:rPr>
        <w:t>в подпунктах 3 и 4 пункта 24 Административного регламента, следующие данные:</w:t>
      </w:r>
    </w:p>
    <w:p w14:paraId="56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запись о приеме заявления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услуги</w:t>
      </w:r>
      <w:r>
        <w:rPr>
          <w:rFonts w:ascii="Times New Roman" w:hAnsi="Times New Roman"/>
          <w:sz w:val="28"/>
        </w:rPr>
        <w:t xml:space="preserve"> и документов;</w:t>
      </w:r>
    </w:p>
    <w:p w14:paraId="57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порядковый номер записи;</w:t>
      </w:r>
    </w:p>
    <w:p w14:paraId="58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дату внесения записи;</w:t>
      </w:r>
    </w:p>
    <w:p w14:paraId="59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заявителя (фамилию, имя, отчество, наименование юридического лица);</w:t>
      </w:r>
    </w:p>
    <w:p w14:paraId="5A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фамилию специалиста, ответственного за прием заявления </w:t>
      </w:r>
      <w:r>
        <w:rPr>
          <w:rFonts w:ascii="Times New Roman" w:hAnsi="Times New Roman"/>
          <w:color w:themeColor="text1" w:val="000000"/>
          <w:sz w:val="28"/>
        </w:rPr>
        <w:t xml:space="preserve">о предоставлении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услуги </w:t>
      </w:r>
      <w:r>
        <w:rPr>
          <w:rFonts w:ascii="Times New Roman" w:hAnsi="Times New Roman"/>
          <w:sz w:val="28"/>
        </w:rPr>
        <w:t>и документов.</w:t>
      </w:r>
    </w:p>
    <w:p w14:paraId="5B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случае обращения посредством Единого портала, Портала государственных и муниципальных услуг Ставропольского края установление личности заявителя либо представителя заявителя осуществляется с использованием единой системы идентификации и аутентификации.</w:t>
      </w:r>
    </w:p>
    <w:p w14:paraId="5C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38. Заявление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</w:rPr>
        <w:t>услуги</w:t>
      </w:r>
      <w:r>
        <w:rPr>
          <w:rFonts w:ascii="Times New Roman" w:hAnsi="Times New Roman"/>
          <w:sz w:val="28"/>
          <w:highlight w:val="white"/>
        </w:rPr>
        <w:t xml:space="preserve"> по просьбе заявителя заполняется специалистом отдела </w:t>
      </w:r>
      <w:r>
        <w:rPr>
          <w:rStyle w:val="Style_2_ch"/>
          <w:rFonts w:ascii="Times New Roman" w:hAnsi="Times New Roman"/>
          <w:sz w:val="28"/>
        </w:rPr>
        <w:t>подготовки градостроительной документации управления архитектуры Комитета</w:t>
      </w:r>
      <w:r>
        <w:rPr>
          <w:rFonts w:ascii="Times New Roman" w:hAnsi="Times New Roman"/>
          <w:sz w:val="28"/>
          <w:highlight w:val="white"/>
        </w:rPr>
        <w:t>, специалистом отдела по работе с заявителями МФЦ.</w:t>
      </w:r>
    </w:p>
    <w:p w14:paraId="5D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39. В случае поступления заявления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</w:t>
      </w:r>
      <w:r>
        <w:rPr>
          <w:rFonts w:ascii="Times New Roman" w:hAnsi="Times New Roman"/>
          <w:sz w:val="28"/>
          <w:highlight w:val="white"/>
        </w:rPr>
        <w:t xml:space="preserve"> в МФЦ специалист отдела по работе с заявителями МФЦ направляет заявление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</w:t>
      </w:r>
      <w:r>
        <w:rPr>
          <w:rFonts w:ascii="Times New Roman" w:hAnsi="Times New Roman"/>
          <w:sz w:val="28"/>
          <w:highlight w:val="white"/>
        </w:rPr>
        <w:t xml:space="preserve"> и документы, указанные в пункте</w:t>
      </w:r>
      <w:r>
        <w:rPr>
          <w:rFonts w:ascii="Times New Roman" w:hAnsi="Times New Roman"/>
          <w:sz w:val="28"/>
          <w:highlight w:val="white"/>
        </w:rPr>
        <w:t xml:space="preserve"> 34</w:t>
      </w:r>
      <w:r>
        <w:rPr>
          <w:rFonts w:ascii="Times New Roman" w:hAnsi="Times New Roman"/>
          <w:sz w:val="28"/>
          <w:highlight w:val="white"/>
        </w:rPr>
        <w:t xml:space="preserve"> Административного регламента, в отдел информационно-аналитической обработки документов МФЦ.</w:t>
      </w:r>
    </w:p>
    <w:p w14:paraId="5E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40.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Основаниями </w:t>
      </w:r>
      <w:r>
        <w:rPr>
          <w:rFonts w:ascii="Times New Roman" w:hAnsi="Times New Roman"/>
          <w:sz w:val="28"/>
        </w:rPr>
        <w:t>для принятия решения об отказе в приеме заявления и документов</w:t>
      </w:r>
      <w:r>
        <w:rPr>
          <w:rFonts w:ascii="Times New Roman" w:hAnsi="Times New Roman"/>
          <w:color w:themeColor="text1" w:val="000000"/>
          <w:sz w:val="28"/>
        </w:rPr>
        <w:t xml:space="preserve">, необходимых </w:t>
      </w:r>
      <w:r>
        <w:rPr>
          <w:rFonts w:ascii="Times New Roman" w:hAnsi="Times New Roman"/>
          <w:color w:themeColor="text1" w:val="000000"/>
          <w:sz w:val="28"/>
        </w:rPr>
        <w:t xml:space="preserve">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том числе представленных в электронной форме, являются:</w:t>
      </w:r>
    </w:p>
    <w:p w14:paraId="5F01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заявление и документы, необходимые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представлены в орган местного самоуправления, в полномочия которого не входит предоставление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услуги;</w:t>
      </w:r>
    </w:p>
    <w:p w14:paraId="6001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заявление и документы, необходимые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представлены от имени заявителя не уполномоченным на то лицом;</w:t>
      </w:r>
    </w:p>
    <w:p w14:paraId="6101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3) представленные документы (документ, удостоверяющий личность; документ, удостоверяющий полномочия представителя заявителя, в случае обращения за получением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указанным лицом) утратили силу на день обращения за получением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6201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или не заверены в порядке, установленном законодательством Российской Федерации;</w:t>
      </w:r>
    </w:p>
    <w:p w14:paraId="6301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401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признание усиленной квалифицированной электронной подписи, с использованием которой подписаны заявление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документы, необходимые для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 недействительной;</w:t>
      </w:r>
    </w:p>
    <w:p w14:paraId="65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неполное, некорректное заполнение полей в форме заявления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услуги.</w:t>
      </w:r>
    </w:p>
    <w:p w14:paraId="66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41. Заявление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услуги,</w:t>
      </w:r>
      <w:r>
        <w:rPr>
          <w:rFonts w:ascii="Times New Roman" w:hAnsi="Times New Roman"/>
          <w:sz w:val="28"/>
        </w:rPr>
        <w:t xml:space="preserve"> необходимые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услуги направляются заявителем или его представителем независимо от их места жительства или места их пребывания (для физических лиц, включая индивидуальных предпринимателей) либо места нахождения (для юридических лиц).</w:t>
      </w:r>
    </w:p>
    <w:p w14:paraId="67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Возможность приема Комитетом или МФЦ, указанных в настоящем пункте Административного регламента документов предусмотрена для всех вариантов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услуги.</w:t>
      </w:r>
    </w:p>
    <w:p w14:paraId="68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rPr>
          <w:sz w:val="28"/>
          <w:highlight w:val="white"/>
        </w:rPr>
      </w:pPr>
    </w:p>
    <w:p w14:paraId="69010000">
      <w:pPr>
        <w:pStyle w:val="Style_2"/>
        <w:widowControl w:val="0"/>
        <w:spacing w:after="0" w:before="0" w:line="240" w:lineRule="exact"/>
        <w:ind w:firstLine="0" w:left="0" w:right="0"/>
        <w:contextualSpacing w:val="1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Срок регистрации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</w:p>
    <w:p w14:paraId="6A010000">
      <w:pPr>
        <w:pStyle w:val="Style_2"/>
        <w:widowControl w:val="0"/>
        <w:spacing w:after="0" w:before="0" w:line="240" w:lineRule="exact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 </w:t>
      </w:r>
      <w:r>
        <w:rPr>
          <w:rFonts w:ascii="Times New Roman" w:hAnsi="Times New Roman"/>
          <w:sz w:val="28"/>
        </w:rPr>
        <w:t xml:space="preserve">и документов, необходимых </w:t>
      </w:r>
    </w:p>
    <w:p w14:paraId="6B010000">
      <w:pPr>
        <w:widowControl w:val="0"/>
        <w:tabs>
          <w:tab w:leader="none" w:pos="9356" w:val="right"/>
        </w:tabs>
        <w:spacing w:after="0" w:line="240" w:lineRule="exact"/>
        <w:ind w:firstLine="0" w:left="0"/>
        <w:jc w:val="center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Комитете, </w:t>
      </w:r>
      <w:r>
        <w:rPr>
          <w:rFonts w:ascii="Times New Roman" w:hAnsi="Times New Roman"/>
          <w:color w:themeColor="text1" w:val="000000"/>
          <w:sz w:val="28"/>
        </w:rPr>
        <w:t>МФЦ</w:t>
      </w:r>
    </w:p>
    <w:p w14:paraId="6C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rPr>
          <w:sz w:val="28"/>
        </w:rPr>
      </w:pPr>
    </w:p>
    <w:p w14:paraId="6D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highlight w:val="white"/>
        </w:rPr>
      </w:pPr>
      <w:r>
        <w:rPr>
          <w:rFonts w:ascii="Times New Roman" w:hAnsi="Times New Roman"/>
          <w:sz w:val="28"/>
        </w:rPr>
        <w:t>42. Заявление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</w:t>
      </w:r>
      <w:r>
        <w:rPr>
          <w:rFonts w:ascii="Times New Roman" w:hAnsi="Times New Roman"/>
          <w:sz w:val="28"/>
        </w:rPr>
        <w:t xml:space="preserve"> с приложением документов, указанных в пункте </w:t>
      </w:r>
      <w:r>
        <w:rPr>
          <w:rFonts w:ascii="Times New Roman" w:hAnsi="Times New Roman"/>
          <w:sz w:val="28"/>
        </w:rPr>
        <w:t>34</w:t>
      </w:r>
      <w:r>
        <w:rPr>
          <w:rFonts w:ascii="Times New Roman" w:hAnsi="Times New Roman"/>
          <w:sz w:val="28"/>
        </w:rPr>
        <w:t xml:space="preserve"> Административного регламента, поданное лично заявителем (его представителем) в Комитет, </w:t>
      </w:r>
      <w:r>
        <w:rPr>
          <w:rFonts w:ascii="Times New Roman" w:hAnsi="Times New Roman"/>
          <w:color w:themeColor="text1" w:val="000000"/>
          <w:sz w:val="28"/>
        </w:rPr>
        <w:t>МФЦ</w:t>
      </w:r>
      <w:r>
        <w:rPr>
          <w:rFonts w:ascii="Times New Roman" w:hAnsi="Times New Roman"/>
          <w:sz w:val="28"/>
        </w:rPr>
        <w:t xml:space="preserve"> рег</w:t>
      </w:r>
      <w:r>
        <w:rPr>
          <w:rFonts w:ascii="Times New Roman" w:hAnsi="Times New Roman"/>
          <w:sz w:val="28"/>
        </w:rPr>
        <w:t>истрируется в срок, указанный в пункте</w:t>
      </w:r>
      <w:r>
        <w:rPr>
          <w:rFonts w:ascii="Times New Roman" w:hAnsi="Times New Roman"/>
          <w:sz w:val="28"/>
        </w:rPr>
        <w:t xml:space="preserve"> 19</w:t>
      </w:r>
      <w:r>
        <w:rPr>
          <w:rFonts w:ascii="Times New Roman" w:hAnsi="Times New Roman"/>
          <w:sz w:val="28"/>
        </w:rPr>
        <w:t xml:space="preserve"> настоящего Административного регламента</w:t>
      </w:r>
      <w:r>
        <w:rPr>
          <w:rFonts w:ascii="Times New Roman" w:hAnsi="Times New Roman"/>
          <w:sz w:val="28"/>
          <w:highlight w:val="white"/>
        </w:rPr>
        <w:t>.</w:t>
      </w:r>
    </w:p>
    <w:p w14:paraId="6E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43. Заявление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</w:t>
      </w:r>
      <w:r>
        <w:rPr>
          <w:rFonts w:ascii="Times New Roman" w:hAnsi="Times New Roman"/>
          <w:sz w:val="28"/>
        </w:rPr>
        <w:t xml:space="preserve"> с приложением документов, указанных в пункте</w:t>
      </w:r>
      <w:r>
        <w:rPr>
          <w:rFonts w:ascii="Times New Roman" w:hAnsi="Times New Roman"/>
          <w:sz w:val="28"/>
        </w:rPr>
        <w:t xml:space="preserve"> 34</w:t>
      </w:r>
      <w:r>
        <w:rPr>
          <w:rFonts w:ascii="Times New Roman" w:hAnsi="Times New Roman"/>
          <w:sz w:val="28"/>
        </w:rPr>
        <w:t xml:space="preserve"> Административного регламента, поступившее в электронной форме посредством Единого портала или Портала государственных и муниципальных услуг Ставропольского края, регистрируется в день его поступления. В случае если заявление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</w:t>
      </w:r>
      <w:r>
        <w:rPr>
          <w:rFonts w:ascii="Times New Roman" w:hAnsi="Times New Roman"/>
          <w:sz w:val="28"/>
        </w:rPr>
        <w:t xml:space="preserve"> поступило в нерабочее время, выходные или праздничные дни, его регистрация производится в первый рабочий день, следующий за днем его поступления.</w:t>
      </w:r>
    </w:p>
    <w:p w14:paraId="6F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44. При поступлении в Комитет в электронной форме заявления</w:t>
      </w:r>
      <w:r>
        <w:rPr>
          <w:rFonts w:ascii="Times New Roman" w:hAnsi="Times New Roman"/>
          <w:color w:themeColor="text1" w:val="000000"/>
          <w:sz w:val="28"/>
        </w:rPr>
        <w:t xml:space="preserve"> о 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</w:t>
      </w:r>
      <w:r>
        <w:rPr>
          <w:rFonts w:ascii="Times New Roman" w:hAnsi="Times New Roman"/>
          <w:sz w:val="28"/>
        </w:rPr>
        <w:t xml:space="preserve">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услуги, подписанных усиленной квалифицированной электронной подписью, </w:t>
      </w:r>
      <w:r>
        <w:rPr>
          <w:rFonts w:ascii="Times New Roman" w:hAnsi="Times New Roman"/>
          <w:sz w:val="28"/>
          <w:highlight w:val="white"/>
        </w:rPr>
        <w:t xml:space="preserve">специалист </w:t>
      </w:r>
      <w:r>
        <w:rPr>
          <w:rFonts w:ascii="Times New Roman" w:hAnsi="Times New Roman"/>
          <w:color w:themeColor="text1" w:val="000000"/>
          <w:sz w:val="28"/>
        </w:rPr>
        <w:t xml:space="preserve">отдела </w:t>
      </w:r>
      <w:r>
        <w:rPr>
          <w:rStyle w:val="Style_2_ch"/>
          <w:rFonts w:ascii="Times New Roman" w:hAnsi="Times New Roman"/>
          <w:sz w:val="28"/>
        </w:rPr>
        <w:t>подготовки градостроительной документации управления архитектуры Комитета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70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  <w:highlight w:val="white"/>
        </w:rPr>
        <w:t>проводит процедуру проверки действительности усиленной квалифицированной электронной подписи, предусматривающую проверку соблюдения условий, указанных в статье 11 Федерального закона                      от 06 апреля 2011 г. № 63-ФЗ «Об электронной подписи»;</w:t>
      </w:r>
    </w:p>
    <w:p w14:paraId="71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2) осуществляет распечатку пакета электронных документов;</w:t>
      </w:r>
    </w:p>
    <w:p w14:paraId="72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проставляет надпись «Получено по электронным каналам связи с использованием электронной подписи», свою должность, личную подпись, расшифровку;</w:t>
      </w:r>
    </w:p>
    <w:p w14:paraId="73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регистрирует заявление </w:t>
      </w:r>
      <w:r>
        <w:rPr>
          <w:rFonts w:ascii="Times New Roman" w:hAnsi="Times New Roman"/>
          <w:color w:themeColor="text1" w:val="000000"/>
          <w:sz w:val="28"/>
        </w:rPr>
        <w:t xml:space="preserve">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 </w:t>
      </w:r>
      <w:r>
        <w:rPr>
          <w:rFonts w:ascii="Times New Roman" w:hAnsi="Times New Roman"/>
          <w:sz w:val="28"/>
        </w:rPr>
        <w:t>посредством внесения данных в автоматизированные информационные системы, указанные в подпунктах 3 и 4 пункта 24 Административного регламента.</w:t>
      </w:r>
    </w:p>
    <w:p w14:paraId="74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45. Электронные образы документов, указанных в пункте </w:t>
      </w:r>
      <w:r>
        <w:rPr>
          <w:rFonts w:ascii="Times New Roman" w:hAnsi="Times New Roman"/>
          <w:sz w:val="28"/>
        </w:rPr>
        <w:t>34</w:t>
      </w:r>
      <w:r>
        <w:rPr>
          <w:rFonts w:ascii="Times New Roman" w:hAnsi="Times New Roman"/>
          <w:sz w:val="28"/>
        </w:rPr>
        <w:t xml:space="preserve"> Административного регламента, поступивших в электронной форме, должны быть</w:t>
      </w:r>
      <w:r>
        <w:t xml:space="preserve"> </w:t>
      </w:r>
      <w:r>
        <w:rPr>
          <w:rFonts w:ascii="Times New Roman" w:hAnsi="Times New Roman"/>
          <w:sz w:val="28"/>
        </w:rPr>
        <w:t>сформированы путем их сканирования и соответствовать установленным законодательством требованиям:</w:t>
      </w:r>
    </w:p>
    <w:p w14:paraId="75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1) тексты документов должны быть написаны разборчиво, наименования юридических лиц - без сокращения, с указанием их мест нахождения;</w:t>
      </w:r>
    </w:p>
    <w:p w14:paraId="76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2) фамилии, имена, отчества, адреса мест жительства указываются полностью;</w:t>
      </w:r>
    </w:p>
    <w:p w14:paraId="77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3) отсутствие в документах подчисток, приписок, зачеркнутых слов;</w:t>
      </w:r>
    </w:p>
    <w:p w14:paraId="78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4) документы не исполнены карандашом;</w:t>
      </w:r>
    </w:p>
    <w:p w14:paraId="79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5) документы не имеют серьезных повреждений, наличие которых не позволяет однозначно истолковать их содержание;</w:t>
      </w:r>
    </w:p>
    <w:p w14:paraId="7A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6) не истек срок действия представленных документов.</w:t>
      </w:r>
    </w:p>
    <w:p w14:paraId="7B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46. В случае если в результате проверки электронной подписи будет выявлено несоблюдение установленных условий признания ее действительности или установлены о</w:t>
      </w:r>
      <w:r>
        <w:rPr>
          <w:rFonts w:ascii="Times New Roman" w:hAnsi="Times New Roman"/>
          <w:sz w:val="28"/>
          <w:highlight w:val="white"/>
        </w:rPr>
        <w:t>снования для принятия решения об отказе в приеме заявления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 </w:t>
      </w:r>
      <w:r>
        <w:rPr>
          <w:rFonts w:ascii="Times New Roman" w:hAnsi="Times New Roman"/>
          <w:sz w:val="28"/>
          <w:highlight w:val="white"/>
        </w:rPr>
        <w:t xml:space="preserve">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услуги, предусмотренные пунктом 40 </w:t>
      </w:r>
      <w:r>
        <w:rPr>
          <w:rFonts w:ascii="Times New Roman" w:hAnsi="Times New Roman"/>
          <w:sz w:val="28"/>
          <w:highlight w:val="white"/>
        </w:rPr>
        <w:t>настоящего Административного регламента</w:t>
      </w:r>
      <w:r>
        <w:rPr>
          <w:rFonts w:ascii="Times New Roman" w:hAnsi="Times New Roman"/>
          <w:sz w:val="28"/>
        </w:rPr>
        <w:t>:</w:t>
      </w:r>
    </w:p>
    <w:p w14:paraId="7C010000">
      <w:pPr>
        <w:widowControl w:val="0"/>
        <w:spacing w:after="0" w:line="240" w:lineRule="auto"/>
        <w:ind w:firstLine="708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1) специалист отдела подготовки градостроительной документации управления архитектуры </w:t>
      </w:r>
      <w:r>
        <w:rPr>
          <w:sz w:val="28"/>
          <w:highlight w:val="white"/>
        </w:rPr>
        <w:t>Комитета в день проведения проверки осуществляет</w:t>
      </w:r>
      <w:r>
        <w:rPr>
          <w:sz w:val="28"/>
          <w:highlight w:val="white"/>
        </w:rPr>
        <w:t xml:space="preserve"> подготовку проекта уведомления об отказе в приеме заявления о согласовании местоположения границ земельных участков</w:t>
      </w:r>
      <w:r>
        <w:rPr>
          <w:sz w:val="28"/>
        </w:rPr>
        <w:t xml:space="preserve"> </w:t>
      </w:r>
      <w:r>
        <w:rPr>
          <w:sz w:val="28"/>
          <w:highlight w:val="white"/>
        </w:rPr>
        <w:t>и документов, необходимых для</w:t>
      </w:r>
      <w:r>
        <w:rPr>
          <w:sz w:val="28"/>
          <w:highlight w:val="white"/>
        </w:rPr>
        <w:t xml:space="preserve">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  <w:highlight w:val="white"/>
        </w:rPr>
        <w:t xml:space="preserve"> услуги, поступивших в электронной форме (далее</w:t>
      </w:r>
      <w:r>
        <w:rPr>
          <w:sz w:val="28"/>
          <w:highlight w:val="white"/>
        </w:rPr>
        <w:t xml:space="preserve"> - уведомление об отказе в приеме документов), с указанием причин, послуживших основанием для принятия указанного решения и</w:t>
      </w:r>
      <w:r>
        <w:rPr>
          <w:sz w:val="28"/>
          <w:highlight w:val="white"/>
        </w:rPr>
        <w:t xml:space="preserve"> направляет его на визирование руководителю управления архитектуры Комитета - главному архитектору города Ставрополя. Форма уведомле</w:t>
      </w:r>
      <w:r>
        <w:rPr>
          <w:sz w:val="28"/>
          <w:highlight w:val="white"/>
        </w:rPr>
        <w:t>ния об отказе в приеме заявления и документов приведена в приложении 4 к Административному регламенту;</w:t>
      </w:r>
    </w:p>
    <w:p w14:paraId="7D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2) руководитель управления архитектуры Комитета в день поступления проекта уведомления об отказе в приеме документов визирует его и направляет заместителю главы адми</w:t>
      </w:r>
      <w:r>
        <w:rPr>
          <w:sz w:val="28"/>
        </w:rPr>
        <w:t>нистрации города Ставрополя, руководителю Комитета на подпись;</w:t>
      </w:r>
    </w:p>
    <w:p w14:paraId="7E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3) заместитель главы администрации города Ставрополя, руководитель Комитета в день поступления уведомления об отказе в приеме документов подписывает и направляет его в общий отдел Комитета на р</w:t>
      </w:r>
      <w:r>
        <w:rPr>
          <w:sz w:val="28"/>
        </w:rPr>
        <w:t>егистрацию;</w:t>
      </w:r>
    </w:p>
    <w:p w14:paraId="7F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4) специалист общего отдела Комитета в день поступления уведомления об отказе в приеме документов регистрирует и направляет его в отдел </w:t>
      </w:r>
      <w:r>
        <w:rPr>
          <w:sz w:val="28"/>
        </w:rPr>
        <w:t>подготовки градостроительной документации управления архитектуры Комитета</w:t>
      </w:r>
      <w:r>
        <w:rPr>
          <w:sz w:val="28"/>
        </w:rPr>
        <w:t>;</w:t>
      </w:r>
    </w:p>
    <w:p w14:paraId="80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5) специалист </w:t>
      </w:r>
      <w:r>
        <w:rPr>
          <w:sz w:val="28"/>
        </w:rPr>
        <w:t>отдела подготовки г</w:t>
      </w:r>
      <w:r>
        <w:rPr>
          <w:sz w:val="28"/>
        </w:rPr>
        <w:t>радостроительной документации управления архитектуры Комитета</w:t>
      </w:r>
      <w:r>
        <w:rPr>
          <w:sz w:val="28"/>
        </w:rPr>
        <w:t xml:space="preserve"> в день поступления уведомления об отказе в приеме документов направляет подписанное усиленной квалифицированной электронной подписью руководителя Комитета уведомление об отказе в приеме документ</w:t>
      </w:r>
      <w:r>
        <w:rPr>
          <w:sz w:val="28"/>
        </w:rPr>
        <w:t>ов в личный кабинет заявителя на Едином портале либо Портале государственных и муниципальных услуг Ставропольского края.</w:t>
      </w:r>
    </w:p>
    <w:p w14:paraId="81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47. Ответственность за исполнение настоящей административной процедуры в Комитете н</w:t>
      </w:r>
      <w:r>
        <w:rPr>
          <w:sz w:val="28"/>
          <w:highlight w:val="white"/>
        </w:rPr>
        <w:t xml:space="preserve">есет специалист </w:t>
      </w:r>
      <w:r>
        <w:rPr>
          <w:sz w:val="28"/>
          <w:highlight w:val="white"/>
        </w:rPr>
        <w:t>отдела подготовки градостроительной документации управления архитектуры</w:t>
      </w:r>
      <w:r>
        <w:rPr>
          <w:sz w:val="28"/>
          <w:highlight w:val="white"/>
        </w:rPr>
        <w:t xml:space="preserve"> Комитета, в </w:t>
      </w:r>
      <w:r>
        <w:br/>
      </w:r>
      <w:r>
        <w:rPr>
          <w:sz w:val="28"/>
          <w:highlight w:val="white"/>
        </w:rPr>
        <w:t>МФЦ – специалист отдела по работе с заявителями МФЦ.</w:t>
      </w:r>
    </w:p>
    <w:p w14:paraId="82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rPr>
          <w:sz w:val="28"/>
        </w:rPr>
      </w:pPr>
      <w:r>
        <w:rPr>
          <w:sz w:val="28"/>
          <w:highlight w:val="white"/>
        </w:rPr>
        <w:t xml:space="preserve">48. </w:t>
      </w:r>
      <w:r>
        <w:rPr>
          <w:sz w:val="28"/>
          <w:highlight w:val="white"/>
        </w:rPr>
        <w:t>Результатом административной процедуры является прием и регистрация заявления о согласовании местоположения границ земельных участков и документов, указанных в пункте 34 Административно</w:t>
      </w:r>
      <w:r>
        <w:rPr>
          <w:sz w:val="28"/>
          <w:highlight w:val="white"/>
        </w:rPr>
        <w:t>го регламента либо возврат заявления о согласовании местоположения границ земельных участков и документов, указанных в пункте 34 Административного регламента</w:t>
      </w:r>
      <w:r>
        <w:rPr>
          <w:sz w:val="28"/>
        </w:rPr>
        <w:t xml:space="preserve"> с приложением </w:t>
      </w:r>
      <w:r>
        <w:rPr>
          <w:sz w:val="28"/>
          <w:highlight w:val="white"/>
        </w:rPr>
        <w:t>уведомления о возврате заявления о согласовании местоположения границ</w:t>
      </w:r>
      <w:r>
        <w:rPr>
          <w:sz w:val="28"/>
          <w:highlight w:val="white"/>
        </w:rPr>
        <w:t xml:space="preserve"> земельных участков и представленных заявителем документов.</w:t>
      </w:r>
    </w:p>
    <w:p w14:paraId="83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Для заявителя административная процедура заканчивается получением расписки о приеме документов по форме, приведенной в Приложении 2 к Административному регламенту, копии заявления о согласовании м</w:t>
      </w:r>
      <w:r>
        <w:rPr>
          <w:sz w:val="28"/>
          <w:highlight w:val="white"/>
        </w:rPr>
        <w:t>естоположения границ земельных участков или уведомления о возврате заявления о согласовании местоположения границ земельных участков и представленных заявителем документов.</w:t>
      </w:r>
    </w:p>
    <w:p w14:paraId="84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49.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Контроль за исполнением административной процедуры приема и регистрации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</w:t>
      </w:r>
      <w:r>
        <w:rPr>
          <w:rFonts w:ascii="Times New Roman" w:hAnsi="Times New Roman"/>
          <w:sz w:val="28"/>
          <w:highlight w:val="white"/>
        </w:rPr>
        <w:t xml:space="preserve"> и документов, указанных в пункте </w:t>
      </w:r>
      <w:r>
        <w:rPr>
          <w:rFonts w:ascii="Times New Roman" w:hAnsi="Times New Roman"/>
          <w:sz w:val="28"/>
          <w:highlight w:val="white"/>
        </w:rPr>
        <w:t>34</w:t>
      </w:r>
      <w:r>
        <w:rPr>
          <w:rFonts w:ascii="Times New Roman" w:hAnsi="Times New Roman"/>
          <w:sz w:val="28"/>
          <w:highlight w:val="white"/>
        </w:rPr>
        <w:t xml:space="preserve"> Административного регламента, в Комитете</w:t>
      </w:r>
      <w:r>
        <w:rPr>
          <w:sz w:val="28"/>
          <w:highlight w:val="white"/>
        </w:rPr>
        <w:t xml:space="preserve"> осуществляет руководите</w:t>
      </w:r>
      <w:r>
        <w:rPr>
          <w:sz w:val="28"/>
          <w:highlight w:val="white"/>
        </w:rPr>
        <w:t xml:space="preserve">ль управления архитектуры </w:t>
      </w:r>
      <w:r>
        <w:rPr>
          <w:sz w:val="28"/>
          <w:highlight w:val="white"/>
        </w:rPr>
        <w:t xml:space="preserve">Комитета, </w:t>
      </w:r>
      <w:r>
        <w:rPr>
          <w:sz w:val="28"/>
          <w:highlight w:val="white"/>
        </w:rPr>
        <w:t>в</w:t>
      </w:r>
      <w:r>
        <w:rPr>
          <w:sz w:val="28"/>
          <w:highlight w:val="white"/>
        </w:rPr>
        <w:t xml:space="preserve"> МФЦ - руководитель отдела по работе с заявителями МФЦ.</w:t>
      </w:r>
    </w:p>
    <w:p w14:paraId="85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rPr>
          <w:sz w:val="28"/>
          <w:highlight w:val="white"/>
        </w:rPr>
      </w:pPr>
    </w:p>
    <w:p w14:paraId="86010000">
      <w:pPr>
        <w:widowControl w:val="0"/>
        <w:tabs>
          <w:tab w:leader="none" w:pos="9356" w:val="right"/>
        </w:tabs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административной процедуры</w:t>
      </w:r>
    </w:p>
    <w:p w14:paraId="87010000">
      <w:pPr>
        <w:widowControl w:val="0"/>
        <w:tabs>
          <w:tab w:leader="none" w:pos="9356" w:val="right"/>
        </w:tabs>
        <w:spacing w:after="0" w:line="240" w:lineRule="exact"/>
        <w:ind/>
        <w:jc w:val="center"/>
        <w:rPr>
          <w:sz w:val="28"/>
        </w:rPr>
      </w:pPr>
      <w:r>
        <w:rPr>
          <w:rFonts w:ascii="Times New Roman" w:hAnsi="Times New Roman"/>
          <w:sz w:val="28"/>
        </w:rPr>
        <w:t>межведомственного информационного взаимодействия</w:t>
      </w:r>
    </w:p>
    <w:p w14:paraId="88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</w:p>
    <w:p w14:paraId="89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  <w:highlight w:val="white"/>
        </w:rPr>
        <w:t>0.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 xml:space="preserve">Основанием для начала административной процедуры межведомственного информационного взаимодействия является прием заявления </w:t>
      </w:r>
      <w:r>
        <w:rPr>
          <w:sz w:val="28"/>
          <w:highlight w:val="white"/>
        </w:rPr>
        <w:t>о согласовании местоположения границ земельных участков</w:t>
      </w:r>
      <w:r>
        <w:rPr>
          <w:sz w:val="28"/>
        </w:rPr>
        <w:t xml:space="preserve"> и документов, указанных в пункте 34 Административного регламе</w:t>
      </w:r>
      <w:r>
        <w:rPr>
          <w:sz w:val="28"/>
        </w:rPr>
        <w:t>нта.</w:t>
      </w:r>
    </w:p>
    <w:p w14:paraId="8A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trike w:val="0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51.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Перечень запрашиваемых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н</w:t>
      </w:r>
      <w:r>
        <w:rPr>
          <w:rFonts w:ascii="Times New Roman" w:hAnsi="Times New Roman"/>
          <w:sz w:val="28"/>
        </w:rPr>
        <w:t>аименование органа, в который направляется запрос:</w:t>
      </w:r>
    </w:p>
    <w:p w14:paraId="8B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1) выписка из Единого государственного реестра недвижимости</w:t>
      </w:r>
      <w:r>
        <w:br/>
      </w:r>
      <w:r>
        <w:rPr>
          <w:sz w:val="28"/>
        </w:rPr>
        <w:t>(далее – ЕГРН) об основных характеристиках и зарегистрированных правах на земельный участок или уведомление об отсутствии в ЕГРН за</w:t>
      </w:r>
      <w:r>
        <w:rPr>
          <w:sz w:val="28"/>
        </w:rPr>
        <w:t>прашиваемых сведений</w:t>
      </w:r>
      <w:r>
        <w:rPr>
          <w:rFonts w:ascii="Times New Roman" w:hAnsi="Times New Roman"/>
          <w:color w:themeColor="text1" w:val="000000"/>
          <w:sz w:val="28"/>
        </w:rPr>
        <w:t xml:space="preserve"> –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Филиал </w:t>
      </w:r>
      <w:r>
        <w:rPr>
          <w:rFonts w:ascii="Times New Roman" w:hAnsi="Times New Roman"/>
          <w:color w:themeColor="text1" w:val="000000"/>
          <w:sz w:val="28"/>
        </w:rPr>
        <w:t>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Ставропольскому краю</w:t>
      </w:r>
      <w:r>
        <w:rPr>
          <w:sz w:val="28"/>
        </w:rPr>
        <w:t>.</w:t>
      </w:r>
    </w:p>
    <w:p w14:paraId="8C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  <w:highlight w:val="white"/>
        </w:rPr>
        <w:t>52.</w:t>
      </w: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 xml:space="preserve"> Ответственным за комплектование документов в рамках межведомственного информационного взаимодействия является специалист отдела </w:t>
      </w:r>
      <w:r>
        <w:rPr>
          <w:rStyle w:val="Style_2_ch"/>
          <w:rFonts w:ascii="Times New Roman" w:hAnsi="Times New Roman"/>
          <w:sz w:val="28"/>
        </w:rPr>
        <w:t>подготовки градостроительной документации управления архитектуры</w:t>
      </w: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 xml:space="preserve"> Комитета, специалист отдела информационно-аналитической обработки документов МФЦ, который в день приема указанных заявления </w:t>
      </w:r>
      <w:r>
        <w:rPr>
          <w:rFonts w:ascii="Times New Roman" w:hAnsi="Times New Roman"/>
          <w:color w:themeColor="text1" w:val="000000"/>
          <w:sz w:val="28"/>
        </w:rPr>
        <w:t xml:space="preserve">о 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</w:t>
      </w:r>
      <w:r>
        <w:rPr>
          <w:rFonts w:ascii="Times New Roman" w:hAnsi="Times New Roman"/>
          <w:strike w:val="0"/>
          <w:color w:themeColor="text1" w:val="000000"/>
          <w:sz w:val="28"/>
          <w:highlight w:val="white"/>
        </w:rPr>
        <w:t xml:space="preserve"> и документов формирует и направляет запросы в адр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ес органов и организаций, указанных в </w:t>
      </w:r>
      <w:r>
        <w:rPr>
          <w:rFonts w:ascii="Times New Roman" w:hAnsi="Times New Roman"/>
          <w:strike w:val="0"/>
          <w:color w:themeColor="text1" w:val="000000"/>
          <w:sz w:val="28"/>
        </w:rPr>
        <w:br/>
      </w:r>
      <w:r>
        <w:rPr>
          <w:rFonts w:ascii="Times New Roman" w:hAnsi="Times New Roman"/>
          <w:strike w:val="0"/>
          <w:color w:themeColor="text1" w:val="000000"/>
          <w:sz w:val="28"/>
        </w:rPr>
        <w:t>пункте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</w:t>
      </w:r>
      <w:r>
        <w:rPr>
          <w:rFonts w:ascii="Times New Roman" w:hAnsi="Times New Roman"/>
          <w:strike w:val="0"/>
          <w:color w:themeColor="text1" w:val="000000"/>
          <w:sz w:val="28"/>
        </w:rPr>
        <w:t>51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Административного регламента (если такие документы не были представлены заявителем).</w:t>
      </w:r>
    </w:p>
    <w:p w14:paraId="8D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trike w:val="0"/>
          <w:color w:themeColor="text1" w:val="000000"/>
          <w:sz w:val="28"/>
        </w:rPr>
        <w:t>5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3. </w:t>
      </w:r>
      <w:r>
        <w:rPr>
          <w:rFonts w:ascii="Times New Roman" w:hAnsi="Times New Roman"/>
          <w:color w:themeColor="text1" w:val="000000"/>
          <w:sz w:val="28"/>
        </w:rPr>
        <w:t xml:space="preserve">Административная процедура в МФЦ заканчивается направлением в Комитет </w:t>
      </w:r>
      <w:r>
        <w:rPr>
          <w:rFonts w:ascii="Times New Roman" w:hAnsi="Times New Roman"/>
          <w:strike w:val="0"/>
          <w:color w:themeColor="text1" w:val="000000"/>
          <w:sz w:val="28"/>
        </w:rPr>
        <w:t>з</w:t>
      </w:r>
      <w:r>
        <w:rPr>
          <w:rFonts w:ascii="Times New Roman" w:hAnsi="Times New Roman"/>
          <w:color w:themeColor="text1" w:val="000000"/>
          <w:sz w:val="28"/>
        </w:rPr>
        <w:t>аявления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 и документов, </w:t>
      </w:r>
      <w:r>
        <w:rPr>
          <w:rFonts w:ascii="Times New Roman" w:hAnsi="Times New Roman"/>
          <w:strike w:val="0"/>
          <w:color w:themeColor="text1" w:val="000000"/>
          <w:sz w:val="28"/>
        </w:rPr>
        <w:t>предусмотренных пунктом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</w:t>
      </w:r>
      <w:r>
        <w:rPr>
          <w:rFonts w:ascii="Times New Roman" w:hAnsi="Times New Roman"/>
          <w:strike w:val="0"/>
          <w:color w:themeColor="text1" w:val="000000"/>
          <w:sz w:val="28"/>
        </w:rPr>
        <w:t>34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и пунктом </w:t>
      </w:r>
      <w:r>
        <w:rPr>
          <w:rFonts w:ascii="Times New Roman" w:hAnsi="Times New Roman"/>
          <w:strike w:val="0"/>
          <w:color w:themeColor="text1" w:val="000000"/>
          <w:sz w:val="28"/>
        </w:rPr>
        <w:t>51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</w:t>
      </w:r>
      <w:r>
        <w:rPr>
          <w:rFonts w:ascii="Times New Roman" w:hAnsi="Times New Roman"/>
          <w:strike w:val="0"/>
          <w:color w:themeColor="text1" w:val="000000"/>
          <w:sz w:val="28"/>
        </w:rPr>
        <w:t>Административного регламента</w:t>
      </w:r>
      <w:r>
        <w:rPr>
          <w:rFonts w:ascii="Times New Roman" w:hAnsi="Times New Roman"/>
          <w:color w:themeColor="text1" w:val="000000"/>
          <w:sz w:val="28"/>
        </w:rPr>
        <w:t xml:space="preserve">, или </w:t>
      </w:r>
      <w:r>
        <w:rPr>
          <w:rFonts w:ascii="Times New Roman" w:hAnsi="Times New Roman"/>
          <w:strike w:val="0"/>
          <w:color w:themeColor="text1" w:val="000000"/>
          <w:sz w:val="28"/>
        </w:rPr>
        <w:t>з</w:t>
      </w:r>
      <w:r>
        <w:rPr>
          <w:rFonts w:ascii="Times New Roman" w:hAnsi="Times New Roman"/>
          <w:color w:themeColor="text1" w:val="000000"/>
          <w:sz w:val="28"/>
        </w:rPr>
        <w:t>аявления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 и документов, предусмотренных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пунктом </w:t>
      </w:r>
      <w:r>
        <w:rPr>
          <w:rFonts w:ascii="Times New Roman" w:hAnsi="Times New Roman"/>
          <w:color w:themeColor="text1" w:val="000000"/>
          <w:sz w:val="28"/>
        </w:rPr>
        <w:t>34</w:t>
      </w:r>
      <w:r>
        <w:rPr>
          <w:rFonts w:ascii="Times New Roman" w:hAnsi="Times New Roman"/>
          <w:color w:themeColor="text1" w:val="000000"/>
          <w:sz w:val="28"/>
        </w:rPr>
        <w:t xml:space="preserve"> Административного регламента, с приложением ответов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свидетельствующих об отсутствии д</w:t>
      </w:r>
      <w:r>
        <w:rPr>
          <w:rFonts w:ascii="Times New Roman" w:hAnsi="Times New Roman"/>
          <w:color w:themeColor="text1" w:val="000000"/>
          <w:sz w:val="28"/>
        </w:rPr>
        <w:t xml:space="preserve">окумента и (или) информации, предусмотренных пунктом </w:t>
      </w:r>
      <w:r>
        <w:rPr>
          <w:rFonts w:ascii="Times New Roman" w:hAnsi="Times New Roman"/>
          <w:color w:themeColor="text1" w:val="000000"/>
          <w:sz w:val="28"/>
        </w:rPr>
        <w:t>51</w:t>
      </w:r>
      <w:r>
        <w:rPr>
          <w:rFonts w:ascii="Times New Roman" w:hAnsi="Times New Roman"/>
          <w:color w:themeColor="text1" w:val="000000"/>
          <w:sz w:val="28"/>
        </w:rPr>
        <w:t xml:space="preserve"> Административного регламента, не позднее рабочего дня, следующего за днем их поступления в МФЦ. Передача документов из МФЦ в Комитет сопровождается соответствующим реестром передачи.</w:t>
      </w:r>
    </w:p>
    <w:p w14:paraId="8E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trike w:val="0"/>
          <w:color w:themeColor="text1" w:val="000000"/>
          <w:sz w:val="28"/>
        </w:rPr>
        <w:t xml:space="preserve">54. </w:t>
      </w:r>
      <w:r>
        <w:rPr>
          <w:rFonts w:ascii="Times New Roman" w:hAnsi="Times New Roman"/>
          <w:color w:themeColor="text1" w:val="000000"/>
          <w:sz w:val="28"/>
        </w:rPr>
        <w:t>Административная процедура в Комитете заканчивается получением</w:t>
      </w:r>
      <w:r>
        <w:rPr>
          <w:rFonts w:ascii="Times New Roman" w:hAnsi="Times New Roman"/>
          <w:color w:themeColor="text1" w:val="000000"/>
          <w:sz w:val="28"/>
        </w:rPr>
        <w:t xml:space="preserve"> документов, предусмотренных пунктом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51</w:t>
      </w:r>
      <w:r>
        <w:rPr>
          <w:rFonts w:ascii="Times New Roman" w:hAnsi="Times New Roman"/>
          <w:color w:themeColor="text1" w:val="000000"/>
          <w:sz w:val="28"/>
        </w:rPr>
        <w:t xml:space="preserve"> Административного регламента, или ответов органа государственной власти, ор</w:t>
      </w:r>
      <w:r>
        <w:rPr>
          <w:rFonts w:ascii="Times New Roman" w:hAnsi="Times New Roman"/>
          <w:color w:themeColor="text1" w:val="000000"/>
          <w:sz w:val="28"/>
        </w:rPr>
        <w:t>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свидетельствующих об отсутствии документа и (или) информации, предусмотренных пунктом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51</w:t>
      </w:r>
      <w:r>
        <w:rPr>
          <w:rFonts w:ascii="Times New Roman" w:hAnsi="Times New Roman"/>
          <w:color w:themeColor="text1" w:val="000000"/>
          <w:sz w:val="28"/>
        </w:rPr>
        <w:t xml:space="preserve"> Административного регламента.</w:t>
      </w:r>
    </w:p>
    <w:p w14:paraId="8F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</w:rPr>
        <w:t xml:space="preserve">55. </w:t>
      </w:r>
      <w:r>
        <w:rPr>
          <w:rFonts w:ascii="Times New Roman" w:hAnsi="Times New Roman"/>
          <w:color w:themeColor="text1" w:val="000000"/>
          <w:sz w:val="28"/>
        </w:rPr>
        <w:t xml:space="preserve">Максимальный срок исполнения административной процедуры межведомственного информационного взаимодействия при предоставлении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</w:rPr>
        <w:t>услуги в рамках межведомственного взаимодействия составляет 3 дня со дня приема заявления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</w:t>
      </w:r>
      <w:r>
        <w:rPr>
          <w:rFonts w:ascii="Times New Roman" w:hAnsi="Times New Roman"/>
          <w:color w:themeColor="text1" w:val="000000"/>
          <w:sz w:val="28"/>
        </w:rPr>
        <w:t xml:space="preserve"> и докум</w:t>
      </w:r>
      <w:r>
        <w:rPr>
          <w:rFonts w:ascii="Times New Roman" w:hAnsi="Times New Roman"/>
          <w:color w:themeColor="text1" w:val="000000"/>
          <w:sz w:val="28"/>
        </w:rPr>
        <w:t xml:space="preserve">ентов, указанных </w:t>
      </w:r>
      <w:r>
        <w:rPr>
          <w:rFonts w:ascii="Times New Roman" w:hAnsi="Times New Roman"/>
          <w:strike w:val="0"/>
          <w:color w:themeColor="text1" w:val="000000"/>
          <w:sz w:val="28"/>
        </w:rPr>
        <w:t>пункте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</w:t>
      </w:r>
      <w:r>
        <w:rPr>
          <w:rFonts w:ascii="Times New Roman" w:hAnsi="Times New Roman"/>
          <w:strike w:val="0"/>
          <w:color w:themeColor="text1" w:val="000000"/>
          <w:sz w:val="28"/>
        </w:rPr>
        <w:t>34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Административного регламента.</w:t>
      </w:r>
    </w:p>
    <w:p w14:paraId="90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rPr>
          <w:sz w:val="28"/>
        </w:rPr>
      </w:pPr>
      <w:r>
        <w:rPr>
          <w:rStyle w:val="Style_2_ch"/>
          <w:rFonts w:ascii="Times New Roman" w:hAnsi="Times New Roman"/>
          <w:sz w:val="28"/>
        </w:rPr>
        <w:t>56.</w:t>
      </w:r>
      <w:r>
        <w:rPr>
          <w:rStyle w:val="Style_2_ch"/>
          <w:rFonts w:ascii="Times New Roman" w:hAnsi="Times New Roman"/>
          <w:sz w:val="28"/>
        </w:rPr>
        <w:t xml:space="preserve"> Документ, указанный в пункте</w:t>
      </w:r>
      <w:r>
        <w:rPr>
          <w:rStyle w:val="Style_2_ch"/>
          <w:rFonts w:ascii="Times New Roman" w:hAnsi="Times New Roman"/>
          <w:sz w:val="28"/>
        </w:rPr>
        <w:t xml:space="preserve"> 51</w:t>
      </w:r>
      <w:r>
        <w:rPr>
          <w:rStyle w:val="Style_2_ch"/>
          <w:rFonts w:ascii="Times New Roman" w:hAnsi="Times New Roman"/>
          <w:sz w:val="28"/>
        </w:rPr>
        <w:t xml:space="preserve"> Административного регламента, заявитель вправе представить по собственной инициативе.</w:t>
      </w:r>
    </w:p>
    <w:p w14:paraId="91010000">
      <w:pPr>
        <w:widowControl w:val="0"/>
        <w:tabs>
          <w:tab w:leader="none" w:pos="9356" w:val="right"/>
        </w:tabs>
        <w:spacing w:after="0" w:line="252" w:lineRule="auto"/>
        <w:ind w:firstLine="709" w:left="0"/>
        <w:jc w:val="both"/>
        <w:rPr>
          <w:sz w:val="28"/>
        </w:rPr>
      </w:pPr>
    </w:p>
    <w:p w14:paraId="92010000">
      <w:pPr>
        <w:widowControl w:val="0"/>
        <w:spacing w:after="0" w:line="240" w:lineRule="exact"/>
        <w:ind/>
        <w:contextualSpacing w:val="1"/>
        <w:jc w:val="center"/>
        <w:outlineLvl w:val="1"/>
        <w:rPr>
          <w:sz w:val="28"/>
        </w:rPr>
      </w:pPr>
      <w:r>
        <w:rPr>
          <w:rFonts w:ascii="Times New Roman" w:hAnsi="Times New Roman"/>
          <w:sz w:val="28"/>
        </w:rPr>
        <w:t xml:space="preserve">Описание административной процедуры </w:t>
      </w:r>
      <w:r>
        <w:rPr>
          <w:rFonts w:ascii="Times New Roman" w:hAnsi="Times New Roman"/>
          <w:sz w:val="28"/>
        </w:rPr>
        <w:t xml:space="preserve">принятия решения о предоставлении </w:t>
      </w:r>
      <w:r>
        <w:rPr>
          <w:rFonts w:ascii="Times New Roman" w:hAnsi="Times New Roman"/>
          <w:sz w:val="28"/>
        </w:rPr>
        <w:t xml:space="preserve">(об отказе в предоставлении)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14:paraId="93010000">
      <w:pPr>
        <w:widowControl w:val="0"/>
        <w:spacing w:after="0" w:line="240" w:lineRule="exact"/>
        <w:ind/>
        <w:contextualSpacing w:val="1"/>
        <w:jc w:val="center"/>
        <w:outlineLvl w:val="1"/>
        <w:rPr>
          <w:rFonts w:ascii="Times New Roman" w:hAnsi="Times New Roman"/>
          <w:sz w:val="28"/>
        </w:rPr>
      </w:pPr>
    </w:p>
    <w:p w14:paraId="94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themeColor="text1" w:val="000000"/>
          <w:sz w:val="28"/>
        </w:rPr>
        <w:t>57. Основанием для начала административной</w:t>
      </w:r>
      <w:r>
        <w:rPr>
          <w:rFonts w:ascii="Times New Roman" w:hAnsi="Times New Roman"/>
          <w:color w:themeColor="text1" w:val="000000"/>
          <w:sz w:val="28"/>
        </w:rPr>
        <w:t xml:space="preserve"> процед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уры является поступление заявления </w:t>
      </w:r>
      <w:r>
        <w:rPr>
          <w:rFonts w:ascii="Times New Roman" w:hAnsi="Times New Roman"/>
          <w:color w:themeColor="text1" w:val="000000"/>
          <w:sz w:val="28"/>
        </w:rPr>
        <w:t xml:space="preserve">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</w:t>
      </w:r>
      <w:r>
        <w:rPr>
          <w:rFonts w:ascii="Times New Roman" w:hAnsi="Times New Roman"/>
          <w:color w:themeColor="text1" w:val="000000"/>
          <w:sz w:val="28"/>
        </w:rPr>
        <w:t>луги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и документов, указанных в пун</w:t>
      </w:r>
      <w:r>
        <w:rPr>
          <w:rFonts w:ascii="Times New Roman" w:hAnsi="Times New Roman"/>
          <w:color w:themeColor="text1" w:val="000000"/>
          <w:sz w:val="28"/>
        </w:rPr>
        <w:t>кте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34</w:t>
      </w:r>
      <w:r>
        <w:rPr>
          <w:rFonts w:ascii="Times New Roman" w:hAnsi="Times New Roman"/>
          <w:color w:themeColor="text1" w:val="000000"/>
          <w:sz w:val="28"/>
        </w:rPr>
        <w:t xml:space="preserve"> и пункте </w:t>
      </w:r>
      <w:r>
        <w:rPr>
          <w:rFonts w:ascii="Times New Roman" w:hAnsi="Times New Roman"/>
          <w:color w:themeColor="text1" w:val="000000"/>
          <w:sz w:val="28"/>
        </w:rPr>
        <w:t>51</w:t>
      </w:r>
      <w:r>
        <w:rPr>
          <w:rFonts w:ascii="Times New Roman" w:hAnsi="Times New Roman"/>
          <w:color w:themeColor="text1" w:val="000000"/>
          <w:sz w:val="28"/>
        </w:rPr>
        <w:t xml:space="preserve"> Административного регламента, или заявления </w:t>
      </w:r>
      <w:r>
        <w:rPr>
          <w:rFonts w:ascii="Times New Roman" w:hAnsi="Times New Roman"/>
          <w:color w:themeColor="text1" w:val="000000"/>
          <w:sz w:val="28"/>
        </w:rPr>
        <w:t xml:space="preserve">о предоставлении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</w:rPr>
        <w:t>услуги</w:t>
      </w:r>
      <w:r>
        <w:rPr>
          <w:rFonts w:ascii="Times New Roman" w:hAnsi="Times New Roman"/>
          <w:color w:themeColor="text1" w:val="000000"/>
          <w:sz w:val="28"/>
        </w:rPr>
        <w:t xml:space="preserve"> и документов, указанных в пункте</w:t>
      </w:r>
      <w:r>
        <w:rPr>
          <w:rFonts w:ascii="Times New Roman" w:hAnsi="Times New Roman"/>
          <w:color w:themeColor="text1" w:val="000000"/>
          <w:sz w:val="28"/>
        </w:rPr>
        <w:t xml:space="preserve"> 34 </w:t>
      </w:r>
      <w:r>
        <w:rPr>
          <w:rFonts w:ascii="Times New Roman" w:hAnsi="Times New Roman"/>
          <w:color w:themeColor="text1" w:val="000000"/>
          <w:sz w:val="28"/>
        </w:rPr>
        <w:t xml:space="preserve">Административного регламента, с приложением ответов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свидетельствующих об отсутствии документа и (или) информации, предусмотренных  пункте </w:t>
      </w:r>
      <w:r>
        <w:rPr>
          <w:rFonts w:ascii="Times New Roman" w:hAnsi="Times New Roman"/>
          <w:color w:themeColor="text1" w:val="000000"/>
          <w:sz w:val="28"/>
        </w:rPr>
        <w:t>51</w:t>
      </w:r>
      <w:r>
        <w:rPr>
          <w:rFonts w:ascii="Times New Roman" w:hAnsi="Times New Roman"/>
          <w:color w:themeColor="text1" w:val="000000"/>
          <w:sz w:val="28"/>
        </w:rPr>
        <w:t xml:space="preserve"> Административного регламента.</w:t>
      </w:r>
    </w:p>
    <w:p w14:paraId="95010000">
      <w:pPr>
        <w:widowControl w:val="0"/>
        <w:spacing w:after="0" w:line="240" w:lineRule="auto"/>
        <w:ind w:firstLine="709"/>
        <w:contextualSpacing w:val="1"/>
        <w:jc w:val="both"/>
        <w:outlineLvl w:val="1"/>
        <w:rPr>
          <w:sz w:val="28"/>
        </w:rPr>
      </w:pPr>
      <w:r>
        <w:rPr>
          <w:rFonts w:ascii="Times New Roman" w:hAnsi="Times New Roman"/>
          <w:sz w:val="28"/>
        </w:rPr>
        <w:t xml:space="preserve">58. Основания для отказа в предоставлении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услуги:</w:t>
      </w:r>
    </w:p>
    <w:p w14:paraId="96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1) заявителем представлен неполный пакет документо</w:t>
      </w:r>
      <w:r>
        <w:rPr>
          <w:sz w:val="28"/>
        </w:rPr>
        <w:t xml:space="preserve">в, подлежащих предоставлению заявителем и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услуги, в соответствии с пунктом 34</w:t>
      </w:r>
      <w:r>
        <w:rPr>
          <w:sz w:val="28"/>
        </w:rPr>
        <w:t xml:space="preserve"> настоящего Административного регламента;</w:t>
      </w:r>
    </w:p>
    <w:p w14:paraId="97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2) пересечение границ земельного участка, в отношении которого составлен межевой план, с границами муниципального образования и (или) границами населенного пункта;</w:t>
      </w:r>
    </w:p>
    <w:p w14:paraId="98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3) образование земельного участка, в отношении к</w:t>
      </w:r>
      <w:r>
        <w:rPr>
          <w:sz w:val="28"/>
        </w:rPr>
        <w:t>оторого составлен межевой план, приведет к невозможности разрешенного использования расположенных на таких земельных участках объектов недвижимости;</w:t>
      </w:r>
    </w:p>
    <w:p w14:paraId="99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4) раздел, перераспределение или выдел земельных участков, сохраняемые в отношении образуемых земельных уча</w:t>
      </w:r>
      <w:r>
        <w:rPr>
          <w:sz w:val="28"/>
        </w:rPr>
        <w:t>стков обременения (ограничения) не позволяют использовать указанные земельные участки в соответствии с разрешенным использованием;</w:t>
      </w:r>
    </w:p>
    <w:p w14:paraId="9A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5) образование земельных участков приводит к вклиниванию, вкраплению, изломанности границ, ч</w:t>
      </w:r>
      <w:r>
        <w:rPr>
          <w:sz w:val="28"/>
        </w:rPr>
        <w:t>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нарушает требования, установленные Земельным кодексом Российской Федерации, другими федеральными законами;</w:t>
      </w:r>
    </w:p>
    <w:p w14:paraId="9B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6) границы земельного участка, в отношении которого составлен межевой план, пересекают границы территориальных зон, лесничеств, лесопарков, за исключением земельного участка, образуемого для проведения работ по геологическому изучению недр, разработки мес</w:t>
      </w:r>
      <w:r>
        <w:rPr>
          <w:sz w:val="28"/>
        </w:rPr>
        <w:t>торождений полезных ископаемых, размещения линейных объектов, гидротехнических сооружений, а также водохранилищ, иных искусственных водных объектов;</w:t>
      </w:r>
    </w:p>
    <w:p w14:paraId="9C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7) границы земельного участка, в отношении которого составлен межевой план, пересекаются с границами другог</w:t>
      </w:r>
      <w:r>
        <w:rPr>
          <w:sz w:val="28"/>
        </w:rPr>
        <w:t xml:space="preserve">о земельного участка, </w:t>
      </w:r>
      <w:r>
        <w:rPr>
          <w:sz w:val="28"/>
        </w:rPr>
        <w:t xml:space="preserve">сведения о котором содержатся в ЕГРН (за исключением случая, если другой земельный участок является преобразуемым объектом недвижимости, а также случаев, предусмотренных пунктом 20.1 части 1 </w:t>
      </w:r>
      <w:r>
        <w:rPr>
          <w:sz w:val="28"/>
        </w:rPr>
        <w:t>статьи 26</w:t>
      </w:r>
      <w:r>
        <w:rPr>
          <w:sz w:val="28"/>
        </w:rPr>
        <w:t xml:space="preserve"> и част</w:t>
      </w:r>
      <w:r>
        <w:rPr>
          <w:sz w:val="28"/>
        </w:rPr>
        <w:t xml:space="preserve">ями 1 и 2 статьи 60.2 Федерального закона от 13 июля 2015 г. № 218-ФЗ </w:t>
      </w:r>
      <w:r>
        <w:rPr>
          <w:sz w:val="28"/>
        </w:rPr>
        <w:br/>
      </w:r>
      <w:r>
        <w:rPr>
          <w:sz w:val="28"/>
        </w:rPr>
        <w:t>«О</w:t>
      </w:r>
      <w:r>
        <w:rPr>
          <w:sz w:val="28"/>
        </w:rPr>
        <w:t xml:space="preserve"> государственной регистрации недвижимости» (далее – Закон о государственной регистрации недвижимости);</w:t>
      </w:r>
    </w:p>
    <w:p w14:paraId="9D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8) доступ (проход или проезд от земельных участков общего пользования) к земельному</w:t>
      </w:r>
      <w:r>
        <w:rPr>
          <w:sz w:val="28"/>
        </w:rPr>
        <w:t xml:space="preserve"> участку, в отношении которого составлен межевой план, или к иным земельным участкам не будет обеспечен, в том числе путем установления сервитута;</w:t>
      </w:r>
    </w:p>
    <w:p w14:paraId="9E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9) размер образуемого земельного участка или земельного участка, который в результате преобразования сохраняе</w:t>
      </w:r>
      <w:r>
        <w:rPr>
          <w:sz w:val="28"/>
        </w:rPr>
        <w:t>тся в измененных границах (измененный земельный участок), не будет соответствовать установленным в соответствии с федеральным законом требованиям к предельным (минимальным или максимальным) размерам земельных участков;</w:t>
      </w:r>
    </w:p>
    <w:p w14:paraId="9F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10)</w:t>
      </w:r>
      <w:r>
        <w:rPr>
          <w:rFonts w:ascii="Times New Roman" w:hAnsi="Times New Roman"/>
          <w:spacing w:val="0"/>
          <w:sz w:val="28"/>
        </w:rPr>
        <w:t> о</w:t>
      </w:r>
      <w:r>
        <w:rPr>
          <w:sz w:val="28"/>
        </w:rPr>
        <w:t>тсутствуют сведения и документы, определяющие местоположение границ земельного участка при его образовании или сведения и документы, подтверждающие существование испрашиваемых границ на местности 15 лет и более и закрепленные с использованием природны</w:t>
      </w:r>
      <w:r>
        <w:rPr>
          <w:sz w:val="28"/>
        </w:rPr>
        <w:t>х объектов или объектов искусственного происхождения, позволяющих определить местоположение границ земельного участка;</w:t>
      </w:r>
    </w:p>
    <w:p w14:paraId="A0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11) в результате уточнения границ земельного участка его площадь, определенная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в соответствии с Законом о государс</w:t>
      </w:r>
      <w:r>
        <w:rPr>
          <w:sz w:val="28"/>
        </w:rPr>
        <w:t xml:space="preserve">твенной регистрации недвижимости требований, будет больше площади, сведения о которой относительно этого земельного участка содержатся в ЕГРН, на величину более чем предельный минимальный размер земельного участка, установленный в соответствии с земельным </w:t>
      </w:r>
      <w:r>
        <w:rPr>
          <w:sz w:val="28"/>
        </w:rPr>
        <w:t>законодательством для земель соответствующего целевого назначения и разрешенного использования, или, если такой размер не установлен, на величину более чем десять процентов площади, сведения о которой относительно этого земельного участка содержатся в ЕГРН</w:t>
      </w:r>
      <w:r>
        <w:rPr>
          <w:sz w:val="28"/>
        </w:rPr>
        <w:t>;</w:t>
      </w:r>
    </w:p>
    <w:p w14:paraId="A1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12) площадь земельного участка, определенная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в соответствии с федеральным законом требований, отличается от площади земельного участка, указанной в соответствующем утвержденном проекте межевания территории, схеме расположения земел</w:t>
      </w:r>
      <w:r>
        <w:rPr>
          <w:sz w:val="28"/>
        </w:rPr>
        <w:t>ьного участка на кадастровом плане территории, проектной документации лесных участков, более чем на десять процентов;</w:t>
      </w:r>
    </w:p>
    <w:p w14:paraId="A2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13) земельный участок пересекает установленные документацией по планировке территории красные линии и относится к территории общего пользо</w:t>
      </w:r>
      <w:r>
        <w:rPr>
          <w:sz w:val="28"/>
        </w:rPr>
        <w:t>вания;</w:t>
      </w:r>
    </w:p>
    <w:p w14:paraId="A3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14) местоположение земельного участка, расположенного в границах гаражного кооператива (садоводческого товарищества), не соответствует </w:t>
      </w:r>
      <w:r>
        <w:rPr>
          <w:sz w:val="28"/>
        </w:rPr>
        <w:t>утвержденной схеме организации и застройки гаражного кооператива (садоводческого товарищества);</w:t>
      </w:r>
    </w:p>
    <w:p w14:paraId="A4010000">
      <w:pPr>
        <w:widowControl w:val="0"/>
        <w:spacing w:after="0" w:line="240" w:lineRule="auto"/>
        <w:ind w:firstLine="708" w:left="0"/>
        <w:jc w:val="both"/>
        <w:rPr>
          <w:sz w:val="28"/>
        </w:rPr>
      </w:pPr>
      <w:r>
        <w:rPr>
          <w:sz w:val="28"/>
        </w:rPr>
        <w:t>15) отсутствие у К</w:t>
      </w:r>
      <w:r>
        <w:rPr>
          <w:sz w:val="28"/>
        </w:rPr>
        <w:t xml:space="preserve">омитета полномочий на подписание </w:t>
      </w:r>
      <w:r>
        <w:rPr>
          <w:sz w:val="28"/>
        </w:rPr>
        <w:t>акта согласования местоположения границ земельного участка</w:t>
      </w:r>
      <w:r>
        <w:rPr>
          <w:sz w:val="28"/>
        </w:rPr>
        <w:t>;</w:t>
      </w:r>
    </w:p>
    <w:p w14:paraId="A5010000">
      <w:pPr>
        <w:widowControl w:val="0"/>
        <w:spacing w:after="0" w:line="240" w:lineRule="auto"/>
        <w:ind w:firstLine="709"/>
        <w:contextualSpacing w:val="1"/>
        <w:jc w:val="both"/>
        <w:outlineLvl w:val="1"/>
        <w:rPr>
          <w:rFonts w:ascii="Times New Roman" w:hAnsi="Times New Roman"/>
          <w:sz w:val="28"/>
        </w:rPr>
      </w:pPr>
      <w:r>
        <w:rPr>
          <w:sz w:val="28"/>
        </w:rPr>
        <w:t xml:space="preserve">16) наличие противоречивых сведений в заявлении и приложенных к нему документах, предоставленных заявителем в целях получения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 и полученных Комитетом самосто</w:t>
      </w:r>
      <w:r>
        <w:rPr>
          <w:sz w:val="28"/>
        </w:rPr>
        <w:t>ятельно в порядке межведомственного информационного взаимодействия.</w:t>
      </w:r>
    </w:p>
    <w:p w14:paraId="A6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  <w:highlight w:val="white"/>
        </w:rPr>
        <w:t>59. В</w:t>
      </w:r>
      <w:r>
        <w:rPr>
          <w:sz w:val="28"/>
          <w:highlight w:val="white"/>
        </w:rPr>
        <w:t xml:space="preserve"> течение</w:t>
      </w:r>
      <w:r>
        <w:rPr>
          <w:sz w:val="28"/>
        </w:rPr>
        <w:t xml:space="preserve"> 3 дней со дня поступления заявления о </w:t>
      </w:r>
      <w:r>
        <w:rPr>
          <w:sz w:val="28"/>
          <w:highlight w:val="white"/>
        </w:rPr>
        <w:t>согласовании местоположения границ земельных участков</w:t>
      </w:r>
      <w:r>
        <w:rPr>
          <w:sz w:val="28"/>
        </w:rPr>
        <w:t xml:space="preserve"> и докумен</w:t>
      </w:r>
      <w:r>
        <w:rPr>
          <w:sz w:val="28"/>
        </w:rPr>
        <w:t>тов, указанных в пункт</w:t>
      </w:r>
      <w:r>
        <w:rPr>
          <w:sz w:val="28"/>
          <w:highlight w:val="white"/>
        </w:rPr>
        <w:t>е</w:t>
      </w:r>
      <w:r>
        <w:rPr>
          <w:sz w:val="28"/>
        </w:rPr>
        <w:t xml:space="preserve"> 3</w:t>
      </w:r>
      <w:r>
        <w:rPr>
          <w:sz w:val="28"/>
        </w:rPr>
        <w:t>4,</w:t>
      </w:r>
      <w:r>
        <w:rPr>
          <w:sz w:val="28"/>
        </w:rPr>
        <w:t xml:space="preserve"> пункте</w:t>
      </w:r>
      <w:r>
        <w:rPr>
          <w:sz w:val="28"/>
        </w:rPr>
        <w:t xml:space="preserve"> </w:t>
      </w:r>
      <w:r>
        <w:rPr>
          <w:sz w:val="28"/>
        </w:rPr>
        <w:t>51 Админ</w:t>
      </w:r>
      <w:r>
        <w:rPr>
          <w:sz w:val="28"/>
          <w:highlight w:val="white"/>
        </w:rPr>
        <w:t>истративного регламента,</w:t>
      </w:r>
      <w:r>
        <w:rPr>
          <w:sz w:val="28"/>
          <w:highlight w:val="white"/>
        </w:rPr>
        <w:t xml:space="preserve"> специалист </w:t>
      </w:r>
      <w:r>
        <w:rPr>
          <w:sz w:val="28"/>
          <w:highlight w:val="white"/>
        </w:rPr>
        <w:t>отдела подготовки градостроительной документации управления архитектуры Комитета</w:t>
      </w:r>
      <w:r>
        <w:rPr>
          <w:sz w:val="28"/>
          <w:highlight w:val="white"/>
        </w:rPr>
        <w:t xml:space="preserve"> осуществляет:</w:t>
      </w:r>
    </w:p>
    <w:p w14:paraId="A7010000">
      <w:pPr>
        <w:widowControl w:val="0"/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rStyle w:val="Style_4_ch"/>
          <w:sz w:val="28"/>
          <w:highlight w:val="white"/>
        </w:rPr>
        <w:t>1) проверку представленных документов на соответствие требованиям действующего законодательства;</w:t>
      </w:r>
    </w:p>
    <w:p w14:paraId="A8010000">
      <w:pPr>
        <w:widowControl w:val="0"/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rStyle w:val="Style_4_ch"/>
          <w:sz w:val="28"/>
          <w:highlight w:val="white"/>
        </w:rPr>
        <w:t>2) направление документов</w:t>
      </w:r>
      <w:r>
        <w:rPr>
          <w:rStyle w:val="Style_4_ch"/>
          <w:sz w:val="28"/>
        </w:rPr>
        <w:t xml:space="preserve"> в </w:t>
      </w:r>
      <w:r>
        <w:rPr>
          <w:sz w:val="28"/>
        </w:rPr>
        <w:t>комитет по управлению муниципальным имуществом города Ставрополя</w:t>
      </w:r>
      <w:r>
        <w:rPr>
          <w:rStyle w:val="Style_4_ch"/>
          <w:sz w:val="28"/>
        </w:rPr>
        <w:t xml:space="preserve"> (далее - КУМИ города Ставр</w:t>
      </w:r>
      <w:r>
        <w:rPr>
          <w:rStyle w:val="Style_4_ch"/>
          <w:sz w:val="28"/>
          <w:highlight w:val="white"/>
        </w:rPr>
        <w:t>ополя).</w:t>
      </w:r>
    </w:p>
    <w:p w14:paraId="A9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60. Специа</w:t>
      </w:r>
      <w:r>
        <w:rPr>
          <w:sz w:val="28"/>
        </w:rPr>
        <w:t xml:space="preserve">лист отдела дежурного и адресного плана КУМИ города Ставрополя в течение 3 дней заявления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</w:t>
      </w:r>
      <w:r>
        <w:rPr>
          <w:sz w:val="28"/>
        </w:rPr>
        <w:t>слуги, указанны</w:t>
      </w:r>
      <w:r>
        <w:rPr>
          <w:sz w:val="28"/>
        </w:rPr>
        <w:t xml:space="preserve">х в </w:t>
      </w:r>
      <w:r>
        <w:rPr>
          <w:sz w:val="28"/>
        </w:rPr>
        <w:t>п</w:t>
      </w:r>
      <w:r>
        <w:rPr>
          <w:sz w:val="28"/>
        </w:rPr>
        <w:t>ункт</w:t>
      </w:r>
      <w:r>
        <w:rPr>
          <w:sz w:val="28"/>
          <w:highlight w:val="white"/>
        </w:rPr>
        <w:t>е</w:t>
      </w:r>
      <w:r>
        <w:rPr>
          <w:sz w:val="28"/>
        </w:rPr>
        <w:t xml:space="preserve"> 3</w:t>
      </w:r>
      <w:r>
        <w:rPr>
          <w:sz w:val="28"/>
        </w:rPr>
        <w:t>4 и</w:t>
      </w:r>
      <w:r>
        <w:rPr>
          <w:sz w:val="28"/>
        </w:rPr>
        <w:t xml:space="preserve"> пункте</w:t>
      </w:r>
      <w:r>
        <w:rPr>
          <w:sz w:val="28"/>
        </w:rPr>
        <w:t xml:space="preserve"> </w:t>
      </w:r>
      <w:r>
        <w:rPr>
          <w:sz w:val="28"/>
        </w:rPr>
        <w:t>51</w:t>
      </w:r>
      <w:r>
        <w:rPr>
          <w:sz w:val="28"/>
        </w:rPr>
        <w:t xml:space="preserve"> </w:t>
      </w:r>
      <w:r>
        <w:rPr>
          <w:sz w:val="28"/>
        </w:rPr>
        <w:t>Административного регламента:</w:t>
      </w:r>
    </w:p>
    <w:p w14:paraId="AA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1) осуществляет внесение координат</w:t>
      </w:r>
      <w:r>
        <w:rPr>
          <w:sz w:val="28"/>
        </w:rPr>
        <w:t xml:space="preserve"> поворотных точек границ земельного участка в информационную систему администрации города Ставрополя;</w:t>
      </w:r>
    </w:p>
    <w:p w14:paraId="AB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2) в случае расположения согласуемого земельного участка, указанного в заявлении, в границах территории товарищества либо гаражного кооператива осуществля</w:t>
      </w:r>
      <w:r>
        <w:rPr>
          <w:sz w:val="28"/>
        </w:rPr>
        <w:t xml:space="preserve">ет взаимодействие с отделом по взаимодействию с садоводческими, огородническими и дачными некоммерческими объединениями граждан – передает заявление и документы, указанных в </w:t>
      </w:r>
      <w:r>
        <w:rPr>
          <w:sz w:val="28"/>
        </w:rPr>
        <w:t>пункт</w:t>
      </w:r>
      <w:r>
        <w:rPr>
          <w:sz w:val="28"/>
        </w:rPr>
        <w:t xml:space="preserve">ах 34 и </w:t>
      </w:r>
      <w:r>
        <w:rPr>
          <w:sz w:val="28"/>
        </w:rPr>
        <w:t>51 Административного регламента, в отдел по взаимодействию с садоводч</w:t>
      </w:r>
      <w:r>
        <w:rPr>
          <w:sz w:val="28"/>
        </w:rPr>
        <w:t>ескими,</w:t>
      </w:r>
      <w:r>
        <w:rPr>
          <w:sz w:val="28"/>
        </w:rPr>
        <w:t xml:space="preserve"> огородническими и дачными некоммерческими объединениями граждан КУМИ города Ставрополя.</w:t>
      </w:r>
    </w:p>
    <w:p w14:paraId="AC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61. Руководитель отдела по взаимодействию с садоводческими, огородническими и дачными некоммерческими объединениями граждан КУМИ города Ставрополя в течение 1 д</w:t>
      </w:r>
      <w:r>
        <w:rPr>
          <w:sz w:val="28"/>
        </w:rPr>
        <w:t>ня со дня поступления заявления и документов, ука</w:t>
      </w:r>
      <w:r>
        <w:rPr>
          <w:sz w:val="28"/>
        </w:rPr>
        <w:t>занных</w:t>
      </w:r>
      <w:r>
        <w:rPr>
          <w:sz w:val="28"/>
        </w:rPr>
        <w:t xml:space="preserve"> в пункте 34 и пункта </w:t>
      </w:r>
      <w:r>
        <w:rPr>
          <w:sz w:val="28"/>
        </w:rPr>
        <w:t>51 Админ</w:t>
      </w:r>
      <w:r>
        <w:rPr>
          <w:sz w:val="28"/>
        </w:rPr>
        <w:t>истративного регламента:</w:t>
      </w:r>
    </w:p>
    <w:p w14:paraId="AD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1) осуществляет проверку на предмет расположения согласуемого земельного участка, указанного в заявлении, в границах территории тов</w:t>
      </w:r>
      <w:r>
        <w:rPr>
          <w:sz w:val="28"/>
        </w:rPr>
        <w:t>арищества либо гаражного кооператива и наличие правоустанавливающих (</w:t>
      </w:r>
      <w:r>
        <w:rPr>
          <w:sz w:val="28"/>
        </w:rPr>
        <w:t>правоподтверждающих</w:t>
      </w:r>
      <w:r>
        <w:rPr>
          <w:sz w:val="28"/>
        </w:rPr>
        <w:t>) документов товариществ либо гаражного кооператива на земельный участок (территорию), в границах которого расположен согласуемый земельный участок;</w:t>
      </w:r>
    </w:p>
    <w:p w14:paraId="AE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2) подготавливает и</w:t>
      </w:r>
      <w:r>
        <w:rPr>
          <w:sz w:val="28"/>
        </w:rPr>
        <w:t xml:space="preserve"> подписывает соответствующее заключение </w:t>
      </w:r>
      <w:r>
        <w:br/>
      </w:r>
      <w:r>
        <w:rPr>
          <w:sz w:val="28"/>
        </w:rPr>
        <w:t>(далее – заключение КУМИ города Ставрополя).</w:t>
      </w:r>
    </w:p>
    <w:p w14:paraId="AF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Ответственность за достоверность сведений, содержащихся в заключении КУМИ города Ставрополя, несет руководитель отдела по взаимодействию с садоводческими, огородническими</w:t>
      </w:r>
      <w:r>
        <w:rPr>
          <w:sz w:val="28"/>
        </w:rPr>
        <w:t xml:space="preserve"> и дачными некоммерческими объединениями граждан КУМИ города Ставрополя.</w:t>
      </w:r>
    </w:p>
    <w:p w14:paraId="B0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Подписанное руководителем отдела по взаимодействию с садоводческими, огородническими и дачными некоммерческими объединениями граждан КУМИ города Ставрополя заключение вместе заявление</w:t>
      </w:r>
      <w:r>
        <w:rPr>
          <w:sz w:val="28"/>
        </w:rPr>
        <w:t xml:space="preserve">м и документами, необходимыми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услуги, направляются в отдел дежурного и адресного плана КУМИ города Ставрополя.</w:t>
      </w:r>
    </w:p>
    <w:p w14:paraId="B1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62. Отдел дежурного и адресного плана КУМИ города Ставрополя в день со дня поступления заявления и документов, передает их в о</w:t>
      </w:r>
      <w:r>
        <w:rPr>
          <w:sz w:val="28"/>
        </w:rPr>
        <w:t>бщий отдел КУМИ города Ставрополя, который, в свою очередь, передает их в Комитет.</w:t>
      </w:r>
    </w:p>
    <w:p w14:paraId="B2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Специалист общего отдела Комитета в день поступления из КУМИ города Ставрополя документов, заявления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услуги, а также заключения </w:t>
      </w:r>
      <w:r>
        <w:rPr>
          <w:sz w:val="28"/>
        </w:rPr>
        <w:t xml:space="preserve">КУМИ города Ставрополя, направляет их в отдел </w:t>
      </w:r>
      <w:r>
        <w:rPr>
          <w:sz w:val="28"/>
        </w:rPr>
        <w:t>подготовки градостроительной документации управления архитектуры Комитета</w:t>
      </w:r>
      <w:r>
        <w:rPr>
          <w:sz w:val="28"/>
        </w:rPr>
        <w:t>.</w:t>
      </w:r>
    </w:p>
    <w:p w14:paraId="B3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63. Специалист </w:t>
      </w:r>
      <w:r>
        <w:rPr>
          <w:sz w:val="28"/>
        </w:rPr>
        <w:t>отдела подготовки градостроительной документации управления архитектуры Комитета</w:t>
      </w:r>
      <w:r>
        <w:rPr>
          <w:sz w:val="28"/>
        </w:rPr>
        <w:t xml:space="preserve"> в течение 5 дней со дня поступления зая</w:t>
      </w:r>
      <w:r>
        <w:rPr>
          <w:sz w:val="28"/>
        </w:rPr>
        <w:t xml:space="preserve">вления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услуги, а также заключения КУМИ города Ставрополя (в случае расположения согласуемого земельного участка, указанного в заявлении, в границах территории товарищества либо гаражного кооператива), и осуществ</w:t>
      </w:r>
      <w:r>
        <w:rPr>
          <w:sz w:val="28"/>
        </w:rPr>
        <w:t>ляет:</w:t>
      </w:r>
    </w:p>
    <w:p w14:paraId="B4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1) подготовку проекта сопроводительного письма о согласовании местоположения границ земельного участка (далее – сопроводительное пи</w:t>
      </w:r>
      <w:r>
        <w:rPr>
          <w:sz w:val="28"/>
        </w:rPr>
        <w:t xml:space="preserve">сьмо) при отсутствии оснований для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услуги, указанных в п</w:t>
      </w:r>
      <w:r>
        <w:rPr>
          <w:sz w:val="28"/>
        </w:rPr>
        <w:t>ункте 40 А</w:t>
      </w:r>
      <w:r>
        <w:rPr>
          <w:sz w:val="28"/>
        </w:rPr>
        <w:t>дминистративного регламента;</w:t>
      </w:r>
    </w:p>
    <w:p w14:paraId="B5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2) подготовку проекта решения об отказе в согласовании акта согласования местоположения границ земельных участков (далее – решение об отказе) при наличии оснований для отказа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услуги, установленных пункт</w:t>
      </w:r>
      <w:r>
        <w:rPr>
          <w:sz w:val="28"/>
        </w:rPr>
        <w:t xml:space="preserve">ом </w:t>
      </w:r>
      <w:r>
        <w:rPr>
          <w:sz w:val="28"/>
        </w:rPr>
        <w:t>40 Адм</w:t>
      </w:r>
      <w:r>
        <w:rPr>
          <w:sz w:val="28"/>
        </w:rPr>
        <w:t>инистративного регламента);</w:t>
      </w:r>
    </w:p>
    <w:p w14:paraId="B6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3) направление проекта сопроводительного письма и акта согласования местоположения границ земельного участка или проекта решения об отказе, заявления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услуги, на визирование заведующему отделом </w:t>
      </w:r>
      <w:r>
        <w:rPr>
          <w:sz w:val="28"/>
        </w:rPr>
        <w:t>подготовки градост</w:t>
      </w:r>
      <w:r>
        <w:rPr>
          <w:sz w:val="28"/>
        </w:rPr>
        <w:t>роительной документации управления архитектуры Комитета</w:t>
      </w:r>
      <w:r>
        <w:rPr>
          <w:sz w:val="28"/>
        </w:rPr>
        <w:t>.</w:t>
      </w:r>
    </w:p>
    <w:p w14:paraId="B7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Подготовка проекта сопроводительного письма и проекта решения об отказе осуществляется в трех экземплярах.</w:t>
      </w:r>
    </w:p>
    <w:p w14:paraId="B8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 случае поступления заявления и документов, указанных в </w:t>
      </w:r>
      <w:r>
        <w:br/>
      </w:r>
      <w:r>
        <w:rPr>
          <w:sz w:val="28"/>
        </w:rPr>
        <w:t>пу</w:t>
      </w:r>
      <w:r>
        <w:rPr>
          <w:sz w:val="28"/>
        </w:rPr>
        <w:t>нкт</w:t>
      </w:r>
      <w:r>
        <w:rPr>
          <w:sz w:val="28"/>
        </w:rPr>
        <w:t xml:space="preserve">е </w:t>
      </w:r>
      <w:r>
        <w:rPr>
          <w:sz w:val="28"/>
        </w:rPr>
        <w:t>34 Админист</w:t>
      </w:r>
      <w:r>
        <w:rPr>
          <w:sz w:val="28"/>
        </w:rPr>
        <w:t>р</w:t>
      </w:r>
      <w:r>
        <w:rPr>
          <w:sz w:val="28"/>
        </w:rPr>
        <w:t xml:space="preserve">ативного регламента, в электронной форме либо выбора заявителем варианта получения результата </w:t>
      </w:r>
      <w:r>
        <w:rPr>
          <w:sz w:val="28"/>
        </w:rPr>
        <w:t xml:space="preserve">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 в форме электронного документа подготовка проекта сопроводительного письма, проекта решения об отказе осуществляется в двух экземплярах.</w:t>
      </w:r>
    </w:p>
    <w:p w14:paraId="B9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64.</w:t>
      </w:r>
      <w:r>
        <w:rPr>
          <w:sz w:val="28"/>
        </w:rPr>
        <w:t xml:space="preserve"> Заведующий отделом </w:t>
      </w:r>
      <w:r>
        <w:rPr>
          <w:sz w:val="28"/>
        </w:rPr>
        <w:t>подготовки градостроительной документации управления архитектуры Комитета</w:t>
      </w:r>
      <w:r>
        <w:rPr>
          <w:sz w:val="28"/>
        </w:rPr>
        <w:t>:</w:t>
      </w:r>
    </w:p>
    <w:p w14:paraId="BA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рассматривает представленные документы, визирует сопроводительное письмо и или проект решения об отказе в течение 1 дня со дня их поступления;</w:t>
      </w:r>
    </w:p>
    <w:p w14:paraId="BB010000">
      <w:pPr>
        <w:widowControl w:val="0"/>
        <w:spacing w:after="0" w:line="240" w:lineRule="auto"/>
        <w:ind w:firstLine="709" w:left="0"/>
        <w:jc w:val="both"/>
        <w:rPr>
          <w:sz w:val="28"/>
          <w:shd w:fill="FFD821" w:val="clear"/>
        </w:rPr>
      </w:pPr>
      <w:r>
        <w:rPr>
          <w:sz w:val="28"/>
        </w:rPr>
        <w:t xml:space="preserve">2) направляет проект сопроводительного письма и акта согласования местоположения границ земельного участка или проекта решения об отказе, заявления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услуги, руководителю управления архитектуры Комитета.</w:t>
      </w:r>
    </w:p>
    <w:p w14:paraId="BC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Ответстве</w:t>
      </w:r>
      <w:r>
        <w:rPr>
          <w:sz w:val="28"/>
        </w:rPr>
        <w:t xml:space="preserve">нность за подготовку проекта сопроводительного письма или проекта решения об отказе несет заведующий отделом </w:t>
      </w:r>
      <w:r>
        <w:rPr>
          <w:sz w:val="28"/>
        </w:rPr>
        <w:t>подготовки градостроительной документации управления архитектуры Комитета</w:t>
      </w:r>
      <w:r>
        <w:rPr>
          <w:sz w:val="28"/>
        </w:rPr>
        <w:t>.</w:t>
      </w:r>
    </w:p>
    <w:p w14:paraId="BD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65. Руководитель управления архитектуры Комитета:</w:t>
      </w:r>
    </w:p>
    <w:p w14:paraId="BE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1) в течение 2 рабочих</w:t>
      </w:r>
      <w:r>
        <w:rPr>
          <w:sz w:val="28"/>
        </w:rPr>
        <w:t xml:space="preserve"> дней со дня поступления проекта сопроводительного письма и акта согласования местоположения границ земельного участка подписывает сопроводительное письмо и согласовывает акт согласования местоположения границ земельного участка и передает указанные докуме</w:t>
      </w:r>
      <w:r>
        <w:rPr>
          <w:sz w:val="28"/>
        </w:rPr>
        <w:t>нты в общий отдел Комитета для регистрации;</w:t>
      </w:r>
    </w:p>
    <w:p w14:paraId="BF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2) в течение 1 рабочего дня со дня поступления визирует проект решения об отказе и передает на подпись заместителю главы администрации города Ставрополя, руководителю Комитета.</w:t>
      </w:r>
    </w:p>
    <w:p w14:paraId="C0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66. Заместитель главы администрации</w:t>
      </w:r>
      <w:r>
        <w:rPr>
          <w:sz w:val="28"/>
        </w:rPr>
        <w:t xml:space="preserve"> города Ставрополя, руководитель Комитета в течение 1 рабочего дня со дня поступления подписывает решение об отказе в предоставлении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sz w:val="28"/>
        </w:rPr>
        <w:t>услуги и передает в общий отдел Комитета для регистрации.</w:t>
      </w:r>
    </w:p>
    <w:p w14:paraId="C1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67. В течение 1 рабочего дня со дня поступления документов специа</w:t>
      </w:r>
      <w:r>
        <w:rPr>
          <w:sz w:val="28"/>
        </w:rPr>
        <w:t xml:space="preserve">лист общего отдела Комитета осуществляет регистрацию сопроводительного письма и акта согласования местоположения границ земельного участка или решения об отказе в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услуги.</w:t>
      </w:r>
    </w:p>
    <w:p w14:paraId="C2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68. Максимальный срок исполнения административной процедуры не должен </w:t>
      </w:r>
      <w:r>
        <w:rPr>
          <w:sz w:val="28"/>
        </w:rPr>
        <w:t>превышать 12 дней со дня поступ</w:t>
      </w:r>
      <w:r>
        <w:rPr>
          <w:sz w:val="28"/>
        </w:rPr>
        <w:t xml:space="preserve">ления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услуги, указанных в</w:t>
      </w:r>
      <w:r>
        <w:rPr>
          <w:sz w:val="28"/>
        </w:rPr>
        <w:t xml:space="preserve"> пункте 34 и пункте </w:t>
      </w:r>
      <w:r>
        <w:rPr>
          <w:sz w:val="28"/>
        </w:rPr>
        <w:t>51 Административного регламента.</w:t>
      </w:r>
    </w:p>
    <w:p w14:paraId="C3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69.</w:t>
      </w:r>
      <w:r>
        <w:rPr>
          <w:rFonts w:ascii="Times New Roman" w:hAnsi="Times New Roman"/>
          <w:b w:val="0"/>
          <w:i w:val="0"/>
          <w:strike w:val="0"/>
          <w:color w:themeColor="text1" w:val="000000"/>
          <w:sz w:val="28"/>
        </w:rPr>
        <w:t xml:space="preserve"> Окончанием административной процедуры является регистрация</w:t>
      </w:r>
      <w:r>
        <w:rPr>
          <w:sz w:val="28"/>
        </w:rPr>
        <w:t xml:space="preserve"> сопроводительного письма или реше</w:t>
      </w:r>
      <w:r>
        <w:rPr>
          <w:sz w:val="28"/>
        </w:rPr>
        <w:t xml:space="preserve">ния об отказе, </w:t>
      </w:r>
      <w:r>
        <w:rPr>
          <w:sz w:val="28"/>
        </w:rPr>
        <w:t>заверением акта</w:t>
      </w:r>
      <w:r>
        <w:rPr>
          <w:sz w:val="28"/>
        </w:rPr>
        <w:t xml:space="preserve"> согласования местоположения границ земельного участка, а также акта согласования местоположения границы земельного участка, включенного в состав межевого плана, печатью.</w:t>
      </w:r>
    </w:p>
    <w:p w14:paraId="C4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70. Ответственность за исполнение настоящей администрат</w:t>
      </w:r>
      <w:r>
        <w:rPr>
          <w:sz w:val="28"/>
        </w:rPr>
        <w:t xml:space="preserve">ивной процедуры несет заведующий отделом </w:t>
      </w:r>
      <w:r>
        <w:rPr>
          <w:sz w:val="28"/>
        </w:rPr>
        <w:t>подготовки градостроительной документации управления архитектуры Комитета</w:t>
      </w:r>
      <w:r>
        <w:rPr>
          <w:sz w:val="28"/>
        </w:rPr>
        <w:t>.</w:t>
      </w:r>
    </w:p>
    <w:p w14:paraId="C5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71. Текущий контроль исполнения настоящей административной процедуры осуществляет руководитель управления архитектуры Комитета.</w:t>
      </w:r>
    </w:p>
    <w:p w14:paraId="C6010000">
      <w:pPr>
        <w:widowControl w:val="0"/>
        <w:tabs>
          <w:tab w:leader="none" w:pos="9356" w:val="right"/>
        </w:tabs>
        <w:spacing w:after="0" w:line="238" w:lineRule="exact"/>
        <w:ind/>
        <w:jc w:val="center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Описание административной процедуры</w:t>
      </w:r>
    </w:p>
    <w:p w14:paraId="C701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  <w:highlight w:val="white"/>
        </w:rPr>
        <w:t xml:space="preserve">редоставления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</w:t>
      </w:r>
    </w:p>
    <w:p w14:paraId="C8010000">
      <w:pPr>
        <w:widowControl w:val="0"/>
        <w:spacing w:after="0" w:line="240" w:lineRule="auto"/>
        <w:ind w:firstLine="709" w:left="0"/>
        <w:contextualSpacing w:val="1"/>
        <w:jc w:val="center"/>
        <w:rPr>
          <w:sz w:val="28"/>
          <w:highlight w:val="white"/>
        </w:rPr>
      </w:pPr>
    </w:p>
    <w:p w14:paraId="C9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72. Основанием для начала исполнения административной процедуры является регистрация сопроводительного письма или решения об отказе, </w:t>
      </w:r>
      <w:r>
        <w:rPr>
          <w:sz w:val="28"/>
        </w:rPr>
        <w:t>заверение акта</w:t>
      </w:r>
      <w:r>
        <w:rPr>
          <w:sz w:val="28"/>
        </w:rPr>
        <w:t xml:space="preserve"> согласования местоположения границ земельного участка, а также акта согласования местоположения границы земе</w:t>
      </w:r>
      <w:r>
        <w:rPr>
          <w:sz w:val="28"/>
        </w:rPr>
        <w:t>льного участка, включенного в состав межевого плана, печатью.</w:t>
      </w:r>
    </w:p>
    <w:p w14:paraId="CA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73. Специалист общего отдела Комитета в день регистрации сопроводительного письма или решения об отказе направляет сопроводительное письмо и акт согласования местоположения границ земельного участка либо решение об отказе в отдел </w:t>
      </w:r>
      <w:r>
        <w:rPr>
          <w:sz w:val="28"/>
        </w:rPr>
        <w:t>подготовк</w:t>
      </w:r>
      <w:r>
        <w:rPr>
          <w:sz w:val="28"/>
        </w:rPr>
        <w:t>и градостроительной документации управления архитектуры Комитета</w:t>
      </w:r>
      <w:r>
        <w:rPr>
          <w:sz w:val="28"/>
        </w:rPr>
        <w:t>.</w:t>
      </w:r>
    </w:p>
    <w:p w14:paraId="CB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74. В случае выбора заявителем варианта получения результата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 в форме электронного документа сопроводительное письмо или решение об отказе подписываются усиленной квалиф</w:t>
      </w:r>
      <w:r>
        <w:rPr>
          <w:sz w:val="28"/>
        </w:rPr>
        <w:t>ицированной электронной подписью заместителя главы администрации города Ставрополя, руководителя Комитета.</w:t>
      </w:r>
    </w:p>
    <w:p w14:paraId="CC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75. Результат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 направляется специалистом общего отдела Комитета заявителю одним из способов, указанных в заявлении:</w:t>
      </w:r>
    </w:p>
    <w:p w14:paraId="CD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1) в форме эл</w:t>
      </w:r>
      <w:r>
        <w:rPr>
          <w:sz w:val="28"/>
        </w:rPr>
        <w:t>ектронного документа с использованием информационно-телекоммуникационных сетей общего пользования, в том числе Единого портала, Портала государственных и муниципальных услуг Ставропольского края, не позд</w:t>
      </w:r>
      <w:r>
        <w:rPr>
          <w:sz w:val="28"/>
        </w:rPr>
        <w:t>нее дня, следующего за днем истечения срока, указанно</w:t>
      </w:r>
      <w:r>
        <w:rPr>
          <w:sz w:val="28"/>
        </w:rPr>
        <w:t xml:space="preserve">го в подпункте 1 пункта </w:t>
      </w:r>
      <w:r>
        <w:rPr>
          <w:sz w:val="28"/>
        </w:rPr>
        <w:t>1</w:t>
      </w:r>
      <w:r>
        <w:rPr>
          <w:sz w:val="28"/>
        </w:rPr>
        <w:t>2 Административного регламента;</w:t>
      </w:r>
    </w:p>
    <w:p w14:paraId="CE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2) в форме документа на бумажном носителе посредством выдачи заявителю (представителю заявителя)</w:t>
      </w:r>
      <w:r>
        <w:rPr>
          <w:sz w:val="28"/>
        </w:rPr>
        <w:t>.</w:t>
      </w:r>
    </w:p>
    <w:p w14:paraId="C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highlight w:val="white"/>
        </w:rPr>
      </w:pPr>
      <w:r>
        <w:rPr>
          <w:sz w:val="28"/>
        </w:rPr>
        <w:t>76.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Административная процедура в Комитете, МФЦ заканчивается выдачей заявителю результата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услуги в срок, указанный в подпункте 1 пункте 12 Административного регламента, с проставлением подписи заявителя в соответствующих журналах выдачи результатов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услуг в Комитете, МФЦ, направлением результата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услуги, подписанного электронной подписью заместителя главы администрации города Ставрополя, руководителя Комитета или иного </w:t>
      </w:r>
      <w:r>
        <w:rPr>
          <w:rFonts w:ascii="Times New Roman" w:hAnsi="Times New Roman"/>
          <w:b w:val="0"/>
          <w:i w:val="0"/>
          <w:strike w:val="0"/>
          <w:color w:themeColor="text1" w:val="000000"/>
          <w:sz w:val="28"/>
        </w:rPr>
        <w:t>уполномоченного должностного лица Комитета</w:t>
      </w:r>
      <w:r>
        <w:rPr>
          <w:rFonts w:ascii="Times New Roman" w:hAnsi="Times New Roman"/>
          <w:color w:themeColor="text1" w:val="000000"/>
          <w:sz w:val="28"/>
          <w:highlight w:val="white"/>
        </w:rPr>
        <w:t>, в личный кабинет заявителя на Едином портале или Портале государственных и муниципальных услуг Ставропольского края, по адресу электронной почты заявителя, указанному в заявлении</w:t>
      </w:r>
      <w:r>
        <w:rPr>
          <w:rFonts w:ascii="Times New Roman" w:hAnsi="Times New Roman"/>
          <w:color w:themeColor="text1" w:val="000000"/>
          <w:sz w:val="28"/>
        </w:rPr>
        <w:t xml:space="preserve"> о предоставлении муниципальной услуги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с проставлением специалистом отдела </w:t>
      </w:r>
      <w:r>
        <w:rPr>
          <w:sz w:val="28"/>
        </w:rPr>
        <w:t>подготовки градостроительной документации управления архитектуры Комитета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соответствующей отметки журнале выдачи результатов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услуг.</w:t>
      </w:r>
    </w:p>
    <w:p w14:paraId="D0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 xml:space="preserve">77.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Заявителю предоставляется возможность сохранения электронного документа, являющегося результатом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услуги, на своих технических средствах.</w:t>
      </w:r>
    </w:p>
    <w:p w14:paraId="D1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78.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случае неполучения заявителем результата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услуги в срок, предусмотренный подпунктом 1 </w:t>
      </w:r>
      <w:r>
        <w:rPr>
          <w:rFonts w:ascii="Times New Roman" w:hAnsi="Times New Roman"/>
          <w:color w:themeColor="text1" w:val="000000"/>
          <w:sz w:val="28"/>
          <w:highlight w:val="white"/>
        </w:rPr>
        <w:br/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пункта 12 Административного регламента, </w:t>
      </w:r>
      <w:r>
        <w:rPr>
          <w:rFonts w:ascii="Times New Roman" w:hAnsi="Times New Roman"/>
          <w:color w:themeColor="text1" w:val="000000"/>
          <w:sz w:val="28"/>
        </w:rPr>
        <w:t xml:space="preserve">специалист отдела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sz w:val="28"/>
        </w:rPr>
        <w:t>подготовки градостроительной документации управления архитектуры Комитета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специалист отдела по работе с заявителями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МФЦ по истечении двух недель со дня окончания данных сроков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уведомляет заявителя способом, указанным в заявлении </w:t>
      </w:r>
      <w:r>
        <w:rPr>
          <w:rFonts w:ascii="Times New Roman" w:hAnsi="Times New Roman"/>
          <w:color w:themeColor="text1" w:val="000000"/>
          <w:sz w:val="28"/>
        </w:rPr>
        <w:t>о предоставлении муниципальной услуги</w:t>
      </w:r>
      <w:r>
        <w:rPr>
          <w:rFonts w:ascii="Times New Roman" w:hAnsi="Times New Roman"/>
          <w:color w:themeColor="text1" w:val="000000"/>
          <w:sz w:val="28"/>
          <w:highlight w:val="white"/>
        </w:rPr>
        <w:t>, о необходимости получения указанных документов.</w:t>
      </w:r>
    </w:p>
    <w:p w14:paraId="D201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Если по истечении 2 недель со дня уведомления заявителя подготовленные документы не получены заявителем, специалист по работе с заявителями МФЦ возвращает их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в Комитет по соответствующему реестру для передачи в архив Комитета.</w:t>
      </w:r>
    </w:p>
    <w:p w14:paraId="D3010000">
      <w:pPr>
        <w:widowControl w:val="0"/>
        <w:spacing w:after="0" w:line="300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79. Ответственность за выдачу заявителю результата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 несет заведующий от</w:t>
      </w:r>
      <w:r>
        <w:rPr>
          <w:sz w:val="28"/>
        </w:rPr>
        <w:t>делом подготовки градостроительной документации управления архитектуры Комитета, в МФЦ - руководитель отдела по работе с заявителями МФЦ.</w:t>
      </w:r>
    </w:p>
    <w:p w14:paraId="D4010000">
      <w:pPr>
        <w:widowControl w:val="0"/>
        <w:spacing w:after="0" w:line="300" w:lineRule="exact"/>
        <w:ind w:firstLine="709" w:left="0"/>
        <w:jc w:val="both"/>
        <w:rPr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80. Заявитель по его выбору вправе получить результат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услуги по каждому варианту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услуги независимо от его места жительства или места пребывания либо места нахождения (для юридических лиц)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D5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2"/>
        </w:rPr>
      </w:pPr>
    </w:p>
    <w:p w14:paraId="D6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38" w:lineRule="exact"/>
        <w:ind w:firstLine="0" w:left="0" w:right="0"/>
        <w:jc w:val="center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Получение дополнительных </w:t>
      </w:r>
    </w:p>
    <w:p w14:paraId="D7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38" w:lineRule="exact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сведений от заявителя</w:t>
      </w:r>
    </w:p>
    <w:p w14:paraId="D8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2"/>
        </w:rPr>
      </w:pPr>
    </w:p>
    <w:p w14:paraId="D9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81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. Получение дополнительных сведений от заявителя в процессе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услуги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не требуется.</w:t>
      </w:r>
    </w:p>
    <w:p w14:paraId="DA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Случаи и порядок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услуги в упреждающем (проактивном) режиме не предусмотрены.</w:t>
      </w:r>
    </w:p>
    <w:p w14:paraId="DB01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b w:val="0"/>
        </w:rPr>
      </w:pPr>
      <w:r>
        <w:rPr>
          <w:rStyle w:val="Style_2_ch"/>
          <w:rFonts w:ascii="Times New Roman" w:hAnsi="Times New Roman"/>
          <w:sz w:val="28"/>
        </w:rPr>
        <w:t>82.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При предоставлении муниципальной услуги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не предусмотрена.</w:t>
      </w:r>
    </w:p>
    <w:p w14:paraId="DC010000">
      <w:pPr>
        <w:pStyle w:val="Style_2"/>
        <w:widowControl w:val="1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Style w:val="Style_2_ch"/>
          <w:rFonts w:ascii="Times New Roman" w:hAnsi="Times New Roman"/>
          <w:sz w:val="28"/>
        </w:rPr>
        <w:t>83. Р</w:t>
      </w:r>
      <w:r>
        <w:rPr>
          <w:rStyle w:val="Style_2_ch"/>
          <w:rFonts w:ascii="Times New Roman" w:hAnsi="Times New Roman"/>
          <w:sz w:val="28"/>
        </w:rPr>
        <w:t>аспределение в отношении заявителя ограниченного ресурса после принятия решения о предоставлении муниципальной услуги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не </w:t>
      </w:r>
      <w:r>
        <w:rPr>
          <w:rStyle w:val="Style_2_ch"/>
          <w:rFonts w:ascii="Times New Roman" w:hAnsi="Times New Roman"/>
          <w:sz w:val="28"/>
        </w:rPr>
        <w:t>предусмотрено.</w:t>
      </w:r>
    </w:p>
    <w:p w14:paraId="DD010000">
      <w:pPr>
        <w:widowControl w:val="0"/>
        <w:spacing w:after="0" w:line="240" w:lineRule="auto"/>
        <w:ind w:firstLine="709" w:left="0"/>
        <w:contextualSpacing w:val="1"/>
        <w:jc w:val="center"/>
        <w:rPr>
          <w:sz w:val="24"/>
          <w:highlight w:val="white"/>
        </w:rPr>
      </w:pPr>
    </w:p>
    <w:p w14:paraId="DE010000">
      <w:pPr>
        <w:widowControl w:val="0"/>
        <w:spacing w:after="0" w:line="240" w:lineRule="auto"/>
        <w:ind w:firstLine="709" w:left="0"/>
        <w:contextualSpacing w:val="1"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Вариант 2 </w:t>
      </w:r>
    </w:p>
    <w:p w14:paraId="DF010000">
      <w:pPr>
        <w:widowControl w:val="0"/>
        <w:spacing w:after="0" w:line="240" w:lineRule="auto"/>
        <w:ind w:firstLine="709" w:left="0"/>
        <w:contextualSpacing w:val="1"/>
        <w:jc w:val="center"/>
        <w:rPr>
          <w:sz w:val="24"/>
          <w:highlight w:val="white"/>
        </w:rPr>
      </w:pPr>
    </w:p>
    <w:p w14:paraId="E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84. Р</w:t>
      </w:r>
      <w:r>
        <w:rPr>
          <w:rFonts w:ascii="Times New Roman" w:hAnsi="Times New Roman"/>
          <w:color w:themeColor="text1" w:val="000000"/>
          <w:sz w:val="28"/>
        </w:rPr>
        <w:t>езультатом предоставления муниципальной услуги являются документы, указанные в подпункте 2 пункта 9 Административного регламента.</w:t>
      </w:r>
    </w:p>
    <w:p w14:paraId="E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85. </w:t>
      </w:r>
      <w:r>
        <w:rPr>
          <w:rFonts w:ascii="Times New Roman" w:hAnsi="Times New Roman"/>
          <w:color w:themeColor="text1" w:val="000000"/>
          <w:sz w:val="28"/>
        </w:rPr>
        <w:t>Максимальный срок предоставления муниципальной услуги указан в подпункте 2 пункта 12 Административного регламента.</w:t>
      </w:r>
    </w:p>
    <w:p w14:paraId="E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86.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Перечень административных процедур предоставления муниципальной услуги приведен в пункте 32 Административного регламента.</w:t>
      </w:r>
    </w:p>
    <w:p w14:paraId="E3010000">
      <w:pPr>
        <w:widowControl w:val="0"/>
        <w:spacing w:after="0" w:line="240" w:lineRule="auto"/>
        <w:ind w:firstLine="709" w:left="0"/>
        <w:contextualSpacing w:val="1"/>
        <w:jc w:val="center"/>
        <w:rPr>
          <w:sz w:val="22"/>
          <w:highlight w:val="white"/>
        </w:rPr>
      </w:pPr>
    </w:p>
    <w:p w14:paraId="E4010000">
      <w:pPr>
        <w:widowControl w:val="0"/>
        <w:spacing w:after="0" w:line="240" w:lineRule="exact"/>
        <w:ind w:left="0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themeColor="text1" w:val="000000"/>
          <w:sz w:val="28"/>
        </w:rPr>
        <w:t>Описание административной процедуры</w:t>
      </w:r>
    </w:p>
    <w:p w14:paraId="E5010000">
      <w:pPr>
        <w:widowControl w:val="0"/>
        <w:spacing w:after="0" w:line="240" w:lineRule="exact"/>
        <w:ind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приема заявления и документов, необходимых </w:t>
      </w:r>
    </w:p>
    <w:p w14:paraId="E6010000">
      <w:pPr>
        <w:widowControl w:val="0"/>
        <w:spacing w:after="0" w:line="240" w:lineRule="exact"/>
        <w:ind w:firstLine="709" w:left="0"/>
        <w:contextualSpacing w:val="1"/>
        <w:jc w:val="center"/>
        <w:rPr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>для предоставления муниципальной услуги</w:t>
      </w:r>
    </w:p>
    <w:p w14:paraId="E7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2"/>
          <w:highlight w:val="yellow"/>
        </w:rPr>
      </w:pPr>
    </w:p>
    <w:p w14:paraId="E8010000">
      <w:pPr>
        <w:widowControl w:val="0"/>
        <w:tabs>
          <w:tab w:leader="none" w:pos="9356" w:val="right"/>
        </w:tabs>
        <w:spacing w:after="0"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sz w:val="28"/>
          <w:highlight w:val="white"/>
        </w:rPr>
        <w:t xml:space="preserve">87. </w:t>
      </w:r>
      <w:r>
        <w:rPr>
          <w:rFonts w:ascii="Times New Roman" w:hAnsi="Times New Roman"/>
          <w:sz w:val="28"/>
        </w:rPr>
        <w:t xml:space="preserve">Основанием для начала административной процедуры является поступление в комитет, МФЦ заявления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документов, необходимых для предоставления муниципальной услуги.</w:t>
      </w:r>
    </w:p>
    <w:p w14:paraId="E9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88.</w:t>
      </w:r>
      <w:r>
        <w:rPr>
          <w:rFonts w:ascii="Times New Roman" w:hAnsi="Times New Roman"/>
          <w:sz w:val="28"/>
        </w:rPr>
        <w:t xml:space="preserve"> Состав заявления и перечень документов, </w:t>
      </w:r>
      <w:r>
        <w:rPr>
          <w:rFonts w:ascii="Times New Roman" w:hAnsi="Times New Roman"/>
          <w:sz w:val="28"/>
        </w:rPr>
        <w:t>необходимых для предоставления муниципальной услуги:</w:t>
      </w:r>
    </w:p>
    <w:p w14:paraId="EA010000">
      <w:pPr>
        <w:widowControl w:val="0"/>
        <w:tabs>
          <w:tab w:leader="none" w:pos="9356" w:val="right"/>
        </w:tabs>
        <w:spacing w:after="0" w:line="300" w:lineRule="exact"/>
        <w:ind w:firstLine="709" w:left="0"/>
        <w:jc w:val="both"/>
        <w:rPr>
          <w:sz w:val="28"/>
        </w:rPr>
      </w:pPr>
      <w:r>
        <w:rPr>
          <w:sz w:val="28"/>
        </w:rPr>
        <w:t>1) заяв</w:t>
      </w:r>
      <w:r>
        <w:rPr>
          <w:sz w:val="28"/>
        </w:rPr>
        <w:t xml:space="preserve">ление об исправлении допущенных опечаток и (или) ошибок </w:t>
      </w:r>
      <w:r>
        <w:rPr>
          <w:sz w:val="28"/>
        </w:rPr>
        <w:t xml:space="preserve"> </w:t>
      </w:r>
      <w:r>
        <w:rPr>
          <w:sz w:val="28"/>
        </w:rPr>
        <w:t>по форме согласно Приложению 3 к Административному регламенту;</w:t>
      </w:r>
    </w:p>
    <w:p w14:paraId="EB010000">
      <w:pPr>
        <w:widowControl w:val="0"/>
        <w:tabs>
          <w:tab w:leader="none" w:pos="9356" w:val="right"/>
        </w:tabs>
        <w:spacing w:after="0" w:line="300" w:lineRule="exact"/>
        <w:ind w:firstLine="709" w:left="0"/>
        <w:jc w:val="both"/>
        <w:rPr>
          <w:sz w:val="28"/>
        </w:rPr>
      </w:pPr>
      <w:r>
        <w:rPr>
          <w:sz w:val="28"/>
        </w:rPr>
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14:paraId="EC010000">
      <w:pPr>
        <w:widowControl w:val="0"/>
        <w:tabs>
          <w:tab w:leader="none" w:pos="9356" w:val="right"/>
        </w:tabs>
        <w:spacing w:after="0" w:line="300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3) документ, удостоверяющий права (полномочия) представителя физического или юридического лица, если с заявлением </w:t>
      </w:r>
      <w:r>
        <w:rPr>
          <w:sz w:val="28"/>
        </w:rPr>
        <w:t xml:space="preserve">об исправлении допущенных опечаток и (или) ошибок </w:t>
      </w:r>
      <w:r>
        <w:rPr>
          <w:sz w:val="28"/>
        </w:rPr>
        <w:t>обращается представитель заявителя (заявителей);</w:t>
      </w:r>
    </w:p>
    <w:p w14:paraId="ED010000">
      <w:pPr>
        <w:widowControl w:val="0"/>
        <w:tabs>
          <w:tab w:leader="none" w:pos="9356" w:val="right"/>
        </w:tabs>
        <w:spacing w:after="0" w:line="300" w:lineRule="exact"/>
        <w:ind w:firstLine="709" w:left="0"/>
        <w:jc w:val="both"/>
        <w:rPr>
          <w:sz w:val="28"/>
        </w:rPr>
      </w:pPr>
      <w:r>
        <w:rPr>
          <w:sz w:val="28"/>
        </w:rPr>
        <w:t>4) документы, обосновывающие доводы заявите</w:t>
      </w:r>
      <w:r>
        <w:rPr>
          <w:sz w:val="28"/>
        </w:rPr>
        <w:t>ля о наличии опечаток и (или) ошибок в выданных документах, а также содержащие правильные сведения.</w:t>
      </w:r>
    </w:p>
    <w:p w14:paraId="EE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300" w:lineRule="exact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89. </w:t>
      </w:r>
      <w:r>
        <w:rPr>
          <w:rFonts w:ascii="Times New Roman" w:hAnsi="Times New Roman"/>
          <w:sz w:val="28"/>
        </w:rPr>
        <w:t xml:space="preserve">Документы, указанные в настоящем пункте Административного регламента являются </w:t>
      </w:r>
      <w:r>
        <w:rPr>
          <w:rFonts w:ascii="Times New Roman" w:hAnsi="Times New Roman"/>
          <w:sz w:val="28"/>
        </w:rPr>
        <w:t xml:space="preserve">необходимым для предоставления муниципальной услуги в соответствии с нормативными правовыми актами и </w:t>
      </w:r>
      <w:r>
        <w:rPr>
          <w:rFonts w:ascii="Times New Roman" w:hAnsi="Times New Roman"/>
          <w:sz w:val="28"/>
        </w:rPr>
        <w:t>представляются заявителем самостоятельно</w:t>
      </w:r>
      <w:r>
        <w:rPr>
          <w:rFonts w:ascii="Times New Roman" w:hAnsi="Times New Roman"/>
          <w:sz w:val="28"/>
        </w:rPr>
        <w:t xml:space="preserve">. </w:t>
      </w:r>
    </w:p>
    <w:p w14:paraId="EF010000">
      <w:pPr>
        <w:widowControl w:val="0"/>
        <w:tabs>
          <w:tab w:leader="none" w:pos="9356" w:val="right"/>
        </w:tabs>
        <w:spacing w:after="0" w:line="300" w:lineRule="exact"/>
        <w:ind w:firstLine="709" w:left="0"/>
        <w:jc w:val="both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90. </w:t>
      </w:r>
      <w:r>
        <w:rPr>
          <w:rStyle w:val="Style_2_ch"/>
          <w:rFonts w:ascii="Times New Roman" w:hAnsi="Times New Roman"/>
          <w:sz w:val="28"/>
          <w:highlight w:val="white"/>
        </w:rPr>
        <w:t>Описание административной процедуры приема заявления и документов, необходимых для предоставления муниципальной услуги, соот</w:t>
      </w:r>
      <w:r>
        <w:rPr>
          <w:rStyle w:val="Style_2_ch"/>
          <w:rFonts w:ascii="Times New Roman" w:hAnsi="Times New Roman"/>
          <w:sz w:val="28"/>
        </w:rPr>
        <w:t>ветствует пунктам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33 </w:t>
      </w:r>
      <w:r>
        <w:rPr>
          <w:rFonts w:ascii="Times New Roman" w:hAnsi="Times New Roman"/>
          <w:spacing w:val="0"/>
          <w:sz w:val="28"/>
        </w:rPr>
        <w:t>– 4</w:t>
      </w:r>
      <w:r>
        <w:rPr>
          <w:rFonts w:ascii="Times New Roman" w:hAnsi="Times New Roman"/>
          <w:spacing w:val="0"/>
          <w:sz w:val="28"/>
        </w:rPr>
        <w:t>1</w:t>
      </w:r>
      <w:r>
        <w:rPr>
          <w:rFonts w:ascii="Times New Roman" w:hAnsi="Times New Roman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Административного регламента </w:t>
      </w:r>
      <w:r>
        <w:rPr>
          <w:rFonts w:ascii="Times New Roman" w:hAnsi="Times New Roman"/>
          <w:sz w:val="28"/>
          <w:highlight w:val="white"/>
        </w:rPr>
        <w:t>и применяются ко всем вариантам предоставления муниципальной услуги.</w:t>
      </w:r>
    </w:p>
    <w:p w14:paraId="F0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2"/>
          <w:highlight w:val="white"/>
        </w:rPr>
      </w:pPr>
    </w:p>
    <w:p w14:paraId="F1010000">
      <w:pPr>
        <w:widowControl w:val="0"/>
        <w:tabs>
          <w:tab w:leader="none" w:pos="9356" w:val="right"/>
        </w:tabs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административной процедуры</w:t>
      </w:r>
    </w:p>
    <w:p w14:paraId="F2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exact"/>
        <w:ind w:firstLine="0" w:left="0" w:right="0"/>
        <w:jc w:val="center"/>
        <w:rPr>
          <w:sz w:val="28"/>
        </w:rPr>
      </w:pPr>
      <w:r>
        <w:rPr>
          <w:rFonts w:ascii="Times New Roman" w:hAnsi="Times New Roman"/>
          <w:sz w:val="28"/>
        </w:rPr>
        <w:t>межведомственного информационного взаимодействия</w:t>
      </w:r>
    </w:p>
    <w:p w14:paraId="F301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2"/>
        </w:rPr>
      </w:pPr>
    </w:p>
    <w:p w14:paraId="F4010000">
      <w:pPr>
        <w:widowControl w:val="0"/>
        <w:tabs>
          <w:tab w:leader="none" w:pos="9356" w:val="right"/>
        </w:tabs>
        <w:spacing w:after="0" w:line="300" w:lineRule="exact"/>
        <w:ind w:firstLine="709" w:left="0"/>
        <w:jc w:val="both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91. Получение в рамках межведомственного информационного взаимодействия документов и (или) информации, находящихся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распоряжении иных органов и организаций, не требуется.</w:t>
      </w:r>
    </w:p>
    <w:p w14:paraId="F5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2"/>
        </w:rPr>
      </w:pPr>
    </w:p>
    <w:p w14:paraId="F601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административной процедуры </w:t>
      </w:r>
    </w:p>
    <w:p w14:paraId="F7010000">
      <w:pPr>
        <w:widowControl w:val="0"/>
        <w:spacing w:after="0" w:line="240" w:lineRule="exact"/>
        <w:ind/>
        <w:contextualSpacing w:val="1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принятия решения о предоставлении </w:t>
      </w:r>
    </w:p>
    <w:p w14:paraId="F801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(об отказе в предоставлении) муниципальной услуги</w:t>
      </w:r>
    </w:p>
    <w:p w14:paraId="F9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</w:p>
    <w:p w14:paraId="FA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92. </w:t>
      </w:r>
      <w:r>
        <w:rPr>
          <w:rFonts w:ascii="Times New Roman" w:hAnsi="Times New Roman"/>
          <w:sz w:val="28"/>
        </w:rPr>
        <w:t xml:space="preserve"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 в отдел </w:t>
      </w:r>
      <w:r>
        <w:rPr>
          <w:rStyle w:val="Style_2_ch"/>
          <w:rFonts w:ascii="Times New Roman" w:hAnsi="Times New Roman"/>
          <w:sz w:val="28"/>
        </w:rPr>
        <w:t xml:space="preserve">подготовки градостроительной документации управления архитектуры </w:t>
      </w:r>
      <w:r>
        <w:rPr>
          <w:rFonts w:ascii="Times New Roman" w:hAnsi="Times New Roman"/>
          <w:sz w:val="28"/>
        </w:rPr>
        <w:t>Комитет.</w:t>
      </w:r>
    </w:p>
    <w:p w14:paraId="FB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93. </w:t>
      </w:r>
      <w:r>
        <w:rPr>
          <w:rFonts w:ascii="Times New Roman" w:hAnsi="Times New Roman"/>
          <w:sz w:val="28"/>
        </w:rPr>
        <w:t xml:space="preserve">Основания для отказа в предоставлении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услуги:</w:t>
      </w:r>
    </w:p>
    <w:p w14:paraId="FC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 отсутствие допущенных опечаток и ошибок в акте о согласовании местоположения границ земельных участков, решении об отказ</w:t>
      </w:r>
      <w:r>
        <w:rPr>
          <w:sz w:val="28"/>
        </w:rPr>
        <w:t>е в согласовании акта о согласовании местоположения границ земельных участков;</w:t>
      </w:r>
    </w:p>
    <w:p w14:paraId="FD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>2</w:t>
      </w:r>
      <w:r>
        <w:rPr>
          <w:sz w:val="28"/>
        </w:rPr>
        <w:t>) отсутствие в заявлении об исправлении допущенных опечаток и ошибок реквизитов выданного Комитетом документа о согласовании местоположения границ земельных участков.</w:t>
      </w:r>
    </w:p>
    <w:p w14:paraId="FE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94</w:t>
      </w:r>
      <w:r>
        <w:rPr>
          <w:sz w:val="28"/>
        </w:rPr>
        <w:t xml:space="preserve">. Специалист </w:t>
      </w:r>
      <w:r>
        <w:rPr>
          <w:sz w:val="28"/>
        </w:rPr>
        <w:t>отдела подготовки гра</w:t>
      </w:r>
      <w:r>
        <w:rPr>
          <w:sz w:val="28"/>
          <w:highlight w:val="white"/>
        </w:rPr>
        <w:t>достроительной документации управления архитектуры Ко</w:t>
      </w:r>
      <w:r>
        <w:rPr>
          <w:sz w:val="28"/>
          <w:highlight w:val="white"/>
        </w:rPr>
        <w:t>митета</w:t>
      </w:r>
      <w:r>
        <w:rPr>
          <w:sz w:val="28"/>
          <w:highlight w:val="white"/>
        </w:rPr>
        <w:t>:</w:t>
      </w:r>
    </w:p>
    <w:p w14:paraId="FF01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  <w:highlight w:val="white"/>
        </w:rPr>
        <w:t xml:space="preserve">1) в день поступления заявления </w:t>
      </w:r>
      <w:r>
        <w:rPr>
          <w:sz w:val="28"/>
        </w:rPr>
        <w:t>об исправлении допущенных опечаток и (или) ошибок</w:t>
      </w:r>
      <w:r>
        <w:rPr>
          <w:sz w:val="28"/>
          <w:highlight w:val="white"/>
        </w:rPr>
        <w:t xml:space="preserve"> и документов, указанных в пункте 88 Административного регламента в случае выявления допущенных опечаток и (или) ошибок в выданных документах в течение </w:t>
      </w:r>
      <w:r>
        <w:rPr>
          <w:sz w:val="28"/>
        </w:rPr>
        <w:t>15 рабочих дней с даты регистрации заявления об исправлении допущенных опечаток и (или) ошибок, обеспечивает исправление допущенных опечаток и (или) ошибок в выданных документах и</w:t>
      </w:r>
      <w:r>
        <w:rPr>
          <w:sz w:val="28"/>
        </w:rPr>
        <w:t xml:space="preserve"> выдачу заявителю документа об исправлении допущенных опечаток и (или) ошибок</w:t>
      </w:r>
      <w:r>
        <w:rPr>
          <w:sz w:val="28"/>
        </w:rPr>
        <w:t xml:space="preserve"> в выданных документах;</w:t>
      </w:r>
    </w:p>
    <w:p w14:paraId="00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 xml:space="preserve">2) в случае наличия оснований для отказа в исправлении опечаток и (или) ошибок в выданных документах, указанных в пункте 93 Административного регламента, должностное лицо Комитета, ответственное за предоставление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услуги, в течение 1</w:t>
      </w:r>
      <w:r>
        <w:rPr>
          <w:sz w:val="28"/>
        </w:rPr>
        <w:t>5 рабочих дней с даты регистрации заявления об исправлении допущенных опечаток и (или) ошибок, письменно сообщает заявител</w:t>
      </w:r>
      <w:r>
        <w:rPr>
          <w:sz w:val="28"/>
          <w:highlight w:val="white"/>
        </w:rPr>
        <w:t>ю об отсутствии таких опечаток и (или) ошибок в выданных документах.</w:t>
      </w:r>
    </w:p>
    <w:p w14:paraId="01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95</w:t>
      </w:r>
      <w:r>
        <w:rPr>
          <w:sz w:val="28"/>
          <w:highlight w:val="white"/>
        </w:rPr>
        <w:t>. Результатом административной процедуры является подписание з</w:t>
      </w:r>
      <w:r>
        <w:rPr>
          <w:sz w:val="28"/>
          <w:highlight w:val="white"/>
        </w:rPr>
        <w:t>аместителем главы администрации города Ставрополя, руководителем Комитета:</w:t>
      </w:r>
    </w:p>
    <w:p w14:paraId="02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1) приказа заместителя главы администрации города Ставрополя, руководителя Комитета об исправлении допущенных опечаток и (или) ошибок в акте о </w:t>
      </w:r>
      <w:r>
        <w:rPr>
          <w:sz w:val="28"/>
        </w:rPr>
        <w:t>согласования местоположения границ зем</w:t>
      </w:r>
      <w:r>
        <w:rPr>
          <w:sz w:val="28"/>
        </w:rPr>
        <w:t>ельного участка</w:t>
      </w:r>
      <w:r>
        <w:rPr>
          <w:sz w:val="28"/>
          <w:highlight w:val="white"/>
        </w:rPr>
        <w:t xml:space="preserve">, решении об отказе в согласовании </w:t>
      </w:r>
      <w:r>
        <w:rPr>
          <w:sz w:val="28"/>
        </w:rPr>
        <w:t>акта согласования местоположения границ земельного участк</w:t>
      </w:r>
      <w:r>
        <w:rPr>
          <w:sz w:val="28"/>
        </w:rPr>
        <w:t>а</w:t>
      </w:r>
      <w:r>
        <w:rPr>
          <w:sz w:val="28"/>
          <w:highlight w:val="white"/>
        </w:rPr>
        <w:t>(</w:t>
      </w:r>
      <w:r>
        <w:rPr>
          <w:sz w:val="28"/>
          <w:highlight w:val="white"/>
        </w:rPr>
        <w:t>далее – приказ об исправлении ошибок);</w:t>
      </w:r>
    </w:p>
    <w:p w14:paraId="03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2) уведомления об отказе во внесении исправлений в выданных документах, приведенного в Приложении 8 к Админи</w:t>
      </w:r>
      <w:r>
        <w:rPr>
          <w:sz w:val="28"/>
          <w:highlight w:val="white"/>
        </w:rPr>
        <w:t xml:space="preserve">стративному </w:t>
      </w:r>
      <w:r>
        <w:rPr>
          <w:sz w:val="28"/>
          <w:highlight w:val="white"/>
        </w:rPr>
        <w:t>регламенту.</w:t>
      </w:r>
      <w:r>
        <w:rPr>
          <w:sz w:val="28"/>
        </w:rPr>
        <w:t xml:space="preserve"> </w:t>
      </w:r>
    </w:p>
    <w:p w14:paraId="04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96</w:t>
      </w:r>
      <w:r>
        <w:rPr>
          <w:sz w:val="28"/>
          <w:highlight w:val="white"/>
        </w:rPr>
        <w:t>. Специалист общего отдела Комитета регистрирует приказ об исправлении ошибок или уведомление об отказе во внесении исправлений в выданных документах в день их поступления.</w:t>
      </w:r>
    </w:p>
    <w:p w14:paraId="05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97. Максимальный срок исполнения административной проц</w:t>
      </w:r>
      <w:r>
        <w:rPr>
          <w:sz w:val="28"/>
        </w:rPr>
        <w:t>едуры состав</w:t>
      </w:r>
      <w:r>
        <w:rPr>
          <w:sz w:val="28"/>
        </w:rPr>
        <w:t>ляет 15 рабочих дней.</w:t>
      </w:r>
    </w:p>
    <w:p w14:paraId="06020000">
      <w:pPr>
        <w:widowControl w:val="0"/>
        <w:tabs>
          <w:tab w:leader="none" w:pos="9356" w:val="right"/>
        </w:tabs>
        <w:spacing w:after="0" w:line="238" w:lineRule="exact"/>
        <w:ind/>
        <w:jc w:val="center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Описание административной процедуры</w:t>
      </w:r>
    </w:p>
    <w:p w14:paraId="07020000">
      <w:pPr>
        <w:widowControl w:val="0"/>
        <w:spacing w:after="0" w:line="240" w:lineRule="exact"/>
        <w:ind/>
        <w:contextualSpacing w:val="1"/>
        <w:jc w:val="center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  <w:highlight w:val="white"/>
        </w:rPr>
        <w:t>редоставления результата муниципальной услуги</w:t>
      </w:r>
    </w:p>
    <w:p w14:paraId="08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</w:p>
    <w:p w14:paraId="09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98</w:t>
      </w:r>
      <w:r>
        <w:rPr>
          <w:sz w:val="28"/>
          <w:highlight w:val="white"/>
        </w:rPr>
        <w:t>. Основанием для начала исполнения данной административной процедур</w:t>
      </w:r>
      <w:r>
        <w:rPr>
          <w:sz w:val="28"/>
          <w:highlight w:val="white"/>
        </w:rPr>
        <w:t>ы является регистрация приказа об исправлении ошибок или уведомления об отказе во внесении исправлений в выданных документах.</w:t>
      </w:r>
    </w:p>
    <w:p w14:paraId="0A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99</w:t>
      </w:r>
      <w:r>
        <w:rPr>
          <w:sz w:val="28"/>
          <w:highlight w:val="white"/>
        </w:rPr>
        <w:t xml:space="preserve">. Приказ об исправлении ошибок или уведомления об отказе во </w:t>
      </w:r>
      <w:r>
        <w:rPr>
          <w:sz w:val="28"/>
          <w:highlight w:val="white"/>
        </w:rPr>
        <w:t xml:space="preserve">внесении исправлений в выданных документах направляются (выдаются) заявителю способом, указанным в заявлении </w:t>
      </w:r>
      <w:r>
        <w:rPr>
          <w:sz w:val="28"/>
        </w:rPr>
        <w:t>об исправлении допущенных опечаток и (или) ошибок</w:t>
      </w:r>
      <w:r>
        <w:rPr>
          <w:sz w:val="28"/>
          <w:highlight w:val="white"/>
        </w:rPr>
        <w:t>.</w:t>
      </w:r>
    </w:p>
    <w:p w14:paraId="0B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В бумажном виде уведомление об отказе во внесении исправлений в выданных документах, приказ об и</w:t>
      </w:r>
      <w:r>
        <w:rPr>
          <w:sz w:val="28"/>
          <w:highlight w:val="white"/>
        </w:rPr>
        <w:t>справлении ошибок направляются (выдается) заявителю в одном экземпляре.</w:t>
      </w:r>
    </w:p>
    <w:p w14:paraId="0C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100</w:t>
      </w:r>
      <w:r>
        <w:rPr>
          <w:sz w:val="28"/>
          <w:highlight w:val="white"/>
        </w:rPr>
        <w:t>. Специалист общего отдела Комитета в день регистрации документов, указанных в пункте 88 Административного регламента, осуществляет:</w:t>
      </w:r>
    </w:p>
    <w:p w14:paraId="0D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1) выдачу заявителю приказа об исправлении ошиб</w:t>
      </w:r>
      <w:r>
        <w:rPr>
          <w:sz w:val="28"/>
          <w:highlight w:val="white"/>
        </w:rPr>
        <w:t>ок или уведомления об отказе во внесении исправлений в выданных документах нарочно в Комитете;</w:t>
      </w:r>
    </w:p>
    <w:p w14:paraId="0E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2) направление приказа об исправлении ошибок или уведомления об отказе во внесении исправлений в выданных документах по адресу электронн</w:t>
      </w:r>
      <w:r>
        <w:rPr>
          <w:sz w:val="28"/>
          <w:highlight w:val="white"/>
        </w:rPr>
        <w:t>ой почты заявителя.</w:t>
      </w:r>
    </w:p>
    <w:p w14:paraId="0F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В случае направления указанных документов в электронной форме по адресу электронной почты заявителя приказ об исправлении ошибок или уведомления об отказе во внесении исправлений в выданных документах подписываются усиленной квалифициро</w:t>
      </w:r>
      <w:r>
        <w:rPr>
          <w:sz w:val="28"/>
          <w:highlight w:val="white"/>
        </w:rPr>
        <w:t>ванной электронной подписью заместителя главы администрации города Ставрополя, руководителя Комитета;</w:t>
      </w:r>
    </w:p>
    <w:p w14:paraId="10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3) направление приказа об исправлении ошибок или уведомления об отказе во внесении исправлений в выданных документах для выдачи заявителю нарочно в МФЦ</w:t>
      </w:r>
      <w:r>
        <w:rPr>
          <w:sz w:val="28"/>
          <w:highlight w:val="white"/>
        </w:rPr>
        <w:t>. Передача указанных документов из Комитета в МФЦ сопровождается соответствующим реестром передачи.</w:t>
      </w:r>
    </w:p>
    <w:p w14:paraId="11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101</w:t>
      </w:r>
      <w:r>
        <w:rPr>
          <w:sz w:val="28"/>
          <w:highlight w:val="white"/>
        </w:rPr>
        <w:t xml:space="preserve">. </w:t>
      </w:r>
      <w:r>
        <w:rPr>
          <w:sz w:val="28"/>
          <w:highlight w:val="white"/>
        </w:rPr>
        <w:t xml:space="preserve">В случае обращения за предоставлением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  <w:highlight w:val="white"/>
        </w:rPr>
        <w:t xml:space="preserve"> услуги в электронной форме, помимо способов направления (выдачи) результата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  <w:highlight w:val="white"/>
        </w:rPr>
        <w:t xml:space="preserve"> услуги, указанных в </w:t>
      </w:r>
      <w:r>
        <w:rPr>
          <w:sz w:val="28"/>
          <w:highlight w:val="white"/>
        </w:rPr>
        <w:t xml:space="preserve">пункте 100 Административного регламента, специалист </w:t>
      </w:r>
      <w:r>
        <w:rPr>
          <w:sz w:val="28"/>
          <w:highlight w:val="white"/>
        </w:rPr>
        <w:t>отдела подготовки градостроительной документации управления архитектуры Комитета направляет приказ об исправлении ошибок или уведомление об отказе во внесении исправлений в выданных документах, в электро</w:t>
      </w:r>
      <w:r>
        <w:rPr>
          <w:sz w:val="28"/>
          <w:highlight w:val="white"/>
        </w:rPr>
        <w:t>нной форме в личный кабинет заявителя на Едином портале, Портале государственных и муниципальных услуг</w:t>
      </w:r>
      <w:r>
        <w:rPr>
          <w:sz w:val="28"/>
          <w:highlight w:val="white"/>
        </w:rPr>
        <w:t xml:space="preserve"> Ставропольского края.</w:t>
      </w:r>
    </w:p>
    <w:p w14:paraId="12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102.</w:t>
      </w:r>
      <w:r>
        <w:rPr>
          <w:sz w:val="28"/>
          <w:highlight w:val="white"/>
        </w:rPr>
        <w:t xml:space="preserve"> Административная процедура заканчивается:</w:t>
      </w:r>
    </w:p>
    <w:p w14:paraId="13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1) внесением соответствующей записи в журнале выдачи результа</w:t>
      </w:r>
      <w:r>
        <w:rPr>
          <w:sz w:val="28"/>
          <w:highlight w:val="white"/>
        </w:rPr>
        <w:t xml:space="preserve">тов 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  <w:highlight w:val="white"/>
        </w:rPr>
        <w:t>услуг в Комитете о направлении (выдаче) заявителю приказа об исправлении ошибок или уведомления об отказе во внесении исправлений в выданных документах и проставлением подписи заявителя в данном журнале в случае получения документов нарочно в Комитете;</w:t>
      </w:r>
    </w:p>
    <w:p w14:paraId="14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2) выдачей заявителю нарочно приказа об исправлении ошибок или уведомления об отказе во внесении исправлений в выданных документах с проставлением подписи заявителя в журнале выдачи результатов услуг в МФЦ.</w:t>
      </w:r>
    </w:p>
    <w:p w14:paraId="15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103</w:t>
      </w:r>
      <w:r>
        <w:rPr>
          <w:sz w:val="28"/>
          <w:highlight w:val="white"/>
        </w:rPr>
        <w:t xml:space="preserve">. Ответственность за направление (выдачу) </w:t>
      </w:r>
      <w:r>
        <w:rPr>
          <w:sz w:val="28"/>
          <w:highlight w:val="white"/>
        </w:rPr>
        <w:t>заявителю приказа об исправлении ошибок или уведомления об отказе во внесении исправлений в выданных документах в Комитете несет руководитель общего отдела Комитета, в МФЦ – руководитель отдела по работе с заявителями МФЦ.</w:t>
      </w:r>
    </w:p>
    <w:p w14:paraId="16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104</w:t>
      </w:r>
      <w:r>
        <w:rPr>
          <w:sz w:val="28"/>
          <w:highlight w:val="white"/>
        </w:rPr>
        <w:t xml:space="preserve">. Заявитель </w:t>
      </w:r>
      <w:r>
        <w:rPr>
          <w:sz w:val="28"/>
          <w:highlight w:val="white"/>
        </w:rPr>
        <w:t xml:space="preserve">по его выбору вправе получить результат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sz w:val="28"/>
          <w:highlight w:val="white"/>
        </w:rPr>
        <w:t>услуги независимо от его места жительства или места пребывания либо места нахождения (для юридических лиц).</w:t>
      </w:r>
    </w:p>
    <w:p w14:paraId="17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</w:rPr>
        <w:t>105</w:t>
      </w:r>
      <w:r>
        <w:rPr>
          <w:sz w:val="28"/>
          <w:highlight w:val="white"/>
        </w:rPr>
        <w:t xml:space="preserve">. </w:t>
      </w:r>
      <w:r>
        <w:rPr>
          <w:sz w:val="28"/>
          <w:highlight w:val="white"/>
        </w:rPr>
        <w:t xml:space="preserve">В случае неполучения заявителем приказа об исправлении ошибок или уведомления об отказе </w:t>
      </w:r>
      <w:r>
        <w:rPr>
          <w:sz w:val="28"/>
          <w:highlight w:val="white"/>
        </w:rPr>
        <w:t>во внесении исправ</w:t>
      </w:r>
      <w:r>
        <w:rPr>
          <w:color w:val="000000"/>
          <w:sz w:val="28"/>
          <w:highlight w:val="white"/>
        </w:rPr>
        <w:t>лений в выданных документах в сроки, предусмотренные подпунктом 2 пункта 1</w:t>
      </w:r>
      <w:r>
        <w:rPr>
          <w:color w:val="000000"/>
          <w:sz w:val="28"/>
          <w:highlight w:val="white"/>
        </w:rPr>
        <w:t xml:space="preserve">2 </w:t>
      </w:r>
      <w:r>
        <w:rPr>
          <w:color w:val="000000"/>
          <w:sz w:val="28"/>
          <w:highlight w:val="white"/>
        </w:rPr>
        <w:t>А</w:t>
      </w:r>
      <w:r>
        <w:rPr>
          <w:sz w:val="28"/>
          <w:highlight w:val="white"/>
        </w:rPr>
        <w:t>дминистративного регламента, специалист общего отдела Комитета, специалист отдела по работе с заявителями МФЦ по истечении двух недель со дня окончания данных</w:t>
      </w:r>
      <w:r>
        <w:rPr>
          <w:sz w:val="28"/>
          <w:highlight w:val="white"/>
        </w:rPr>
        <w:t xml:space="preserve"> сроков уведомляет заявителя способом, указанным в заявлении </w:t>
      </w:r>
      <w:r>
        <w:rPr>
          <w:sz w:val="28"/>
        </w:rPr>
        <w:t>об исправлении допущенных опечаток и (или) ошибок</w:t>
      </w:r>
      <w:r>
        <w:rPr>
          <w:sz w:val="28"/>
          <w:highlight w:val="white"/>
        </w:rPr>
        <w:t>, о необходимости получения указанных документов.</w:t>
      </w:r>
    </w:p>
    <w:p w14:paraId="18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Если по истечении 2 недель со дня уведомления </w:t>
      </w:r>
      <w:r>
        <w:rPr>
          <w:sz w:val="28"/>
          <w:highlight w:val="white"/>
        </w:rPr>
        <w:t>заявителя</w:t>
      </w:r>
      <w:r>
        <w:rPr>
          <w:sz w:val="28"/>
          <w:highlight w:val="white"/>
        </w:rPr>
        <w:t xml:space="preserve"> подготовленные документы не получены заявителем, специалист по работе с заявителями МФЦ возвращает их в Комитет по соответствующему реестру для передачи в архив Комитета.</w:t>
      </w:r>
    </w:p>
    <w:p w14:paraId="19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</w:p>
    <w:p w14:paraId="1A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exact"/>
        <w:ind w:firstLine="0" w:left="0" w:right="0"/>
        <w:jc w:val="center"/>
        <w:rPr>
          <w:sz w:val="28"/>
        </w:rPr>
      </w:pPr>
      <w:r>
        <w:rPr>
          <w:rFonts w:ascii="Times New Roman" w:hAnsi="Times New Roman"/>
          <w:sz w:val="28"/>
        </w:rPr>
        <w:t xml:space="preserve">Получение дополнительных </w:t>
      </w:r>
    </w:p>
    <w:p w14:paraId="1B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exact"/>
        <w:ind w:firstLine="0" w:left="0" w:right="0"/>
        <w:jc w:val="center"/>
        <w:rPr>
          <w:sz w:val="28"/>
        </w:rPr>
      </w:pPr>
      <w:r>
        <w:rPr>
          <w:rFonts w:ascii="Times New Roman" w:hAnsi="Times New Roman"/>
          <w:sz w:val="28"/>
        </w:rPr>
        <w:t>сведений от заявителя</w:t>
      </w:r>
    </w:p>
    <w:p w14:paraId="1C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32"/>
        </w:rPr>
      </w:pPr>
    </w:p>
    <w:p w14:paraId="1D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106. </w:t>
      </w:r>
      <w:r>
        <w:rPr>
          <w:rFonts w:ascii="Times New Roman" w:hAnsi="Times New Roman"/>
          <w:sz w:val="28"/>
        </w:rPr>
        <w:t>Положения о получении до</w:t>
      </w:r>
      <w:r>
        <w:rPr>
          <w:rStyle w:val="Style_2_ch"/>
          <w:rFonts w:ascii="Times New Roman" w:hAnsi="Times New Roman"/>
          <w:sz w:val="28"/>
        </w:rPr>
        <w:t>полнительных сведений от заявителя  приве</w:t>
      </w:r>
      <w:r>
        <w:rPr>
          <w:rStyle w:val="Style_2_ch"/>
          <w:rFonts w:ascii="Times New Roman" w:hAnsi="Times New Roman"/>
          <w:sz w:val="28"/>
        </w:rPr>
        <w:t>дены в пунктах 81 - 83</w:t>
      </w:r>
      <w:r>
        <w:rPr>
          <w:rStyle w:val="Style_2_ch"/>
          <w:rFonts w:ascii="Times New Roman" w:hAnsi="Times New Roman"/>
          <w:sz w:val="28"/>
        </w:rPr>
        <w:t xml:space="preserve"> Административного регламента и применяются ко всем вариантам муниципальной услуги</w:t>
      </w:r>
      <w:r>
        <w:rPr>
          <w:rFonts w:ascii="Times New Roman" w:hAnsi="Times New Roman"/>
          <w:sz w:val="28"/>
        </w:rPr>
        <w:t>.</w:t>
      </w:r>
    </w:p>
    <w:p w14:paraId="1E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F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3</w:t>
      </w:r>
    </w:p>
    <w:p w14:paraId="20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</w:p>
    <w:p w14:paraId="2102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107. Результатом п</w:t>
      </w:r>
      <w:r>
        <w:rPr>
          <w:rFonts w:ascii="Times New Roman" w:hAnsi="Times New Roman"/>
          <w:color w:themeColor="text1" w:val="000000"/>
          <w:sz w:val="28"/>
        </w:rPr>
        <w:t>редоставления муниципальной услуги являются документы, указанные в подпункте</w:t>
      </w:r>
      <w:r>
        <w:rPr>
          <w:rFonts w:ascii="Times New Roman" w:hAnsi="Times New Roman"/>
          <w:color w:themeColor="text1" w:val="000000"/>
          <w:sz w:val="28"/>
        </w:rPr>
        <w:t xml:space="preserve"> 3 пункта 9 </w:t>
      </w:r>
      <w:r>
        <w:rPr>
          <w:rStyle w:val="Style_2_ch"/>
          <w:rFonts w:ascii="Times New Roman" w:hAnsi="Times New Roman"/>
          <w:sz w:val="28"/>
        </w:rPr>
        <w:t>Административного регламента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2202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108. </w:t>
      </w:r>
      <w:r>
        <w:rPr>
          <w:rFonts w:ascii="Times New Roman" w:hAnsi="Times New Roman"/>
          <w:color w:themeColor="text1" w:val="000000"/>
          <w:sz w:val="28"/>
        </w:rPr>
        <w:t>Максимальный срок предоставления муниципальной услуги указан в подпункте 3</w:t>
      </w:r>
      <w:r>
        <w:rPr>
          <w:rFonts w:ascii="Times New Roman" w:hAnsi="Times New Roman"/>
          <w:color w:themeColor="text1" w:val="000000"/>
          <w:sz w:val="28"/>
        </w:rPr>
        <w:t xml:space="preserve"> пункта 12 </w:t>
      </w:r>
      <w:r>
        <w:rPr>
          <w:rStyle w:val="Style_2_ch"/>
          <w:rFonts w:ascii="Times New Roman" w:hAnsi="Times New Roman"/>
          <w:sz w:val="28"/>
        </w:rPr>
        <w:t>Административного регламента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2302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109.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Перечень административных процедур предоставления муниципальной услуги приведен в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пу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нкте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32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Адм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инистративного регламента.</w:t>
      </w:r>
    </w:p>
    <w:p w14:paraId="2402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25020000">
      <w:pPr>
        <w:widowControl w:val="0"/>
        <w:spacing w:after="0" w:line="240" w:lineRule="exact"/>
        <w:ind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themeColor="text1" w:val="000000"/>
          <w:sz w:val="28"/>
        </w:rPr>
        <w:t>Описание административной процедуры</w:t>
      </w:r>
    </w:p>
    <w:p w14:paraId="26020000">
      <w:pPr>
        <w:widowControl w:val="0"/>
        <w:spacing w:after="0" w:line="240" w:lineRule="exact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приема заявления и документов, необходимых </w:t>
      </w:r>
    </w:p>
    <w:p w14:paraId="27020000">
      <w:pPr>
        <w:pStyle w:val="Style_2"/>
        <w:widowControl w:val="0"/>
        <w:spacing w:after="0" w:before="0" w:line="240" w:lineRule="exact"/>
        <w:ind w:firstLine="0" w:left="0" w:right="0"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для предоставления муниципальной услуги</w:t>
      </w:r>
    </w:p>
    <w:p w14:paraId="28020000">
      <w:pPr>
        <w:pStyle w:val="Style_2"/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</w:p>
    <w:p w14:paraId="2902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110. </w:t>
      </w:r>
      <w:r>
        <w:rPr>
          <w:rFonts w:ascii="Times New Roman" w:hAnsi="Times New Roman"/>
          <w:sz w:val="28"/>
        </w:rPr>
        <w:t xml:space="preserve">Основанием для начала административной процедуры является поступление в комитет, МФЦ заявления о предоставлении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 и документов, необходимых для предоставления муниципальной услуги.</w:t>
      </w:r>
    </w:p>
    <w:p w14:paraId="2A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111.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Состав заявления и перечень документов, </w:t>
      </w:r>
      <w:r>
        <w:rPr>
          <w:rFonts w:ascii="Times New Roman" w:hAnsi="Times New Roman"/>
          <w:sz w:val="28"/>
        </w:rPr>
        <w:t>необходимых для предоставления муниципальной услуги</w:t>
      </w:r>
      <w:r>
        <w:rPr>
          <w:rFonts w:ascii="Times New Roman" w:hAnsi="Times New Roman"/>
          <w:sz w:val="28"/>
        </w:rPr>
        <w:t>:</w:t>
      </w:r>
    </w:p>
    <w:p w14:paraId="2B020000">
      <w:pPr>
        <w:pStyle w:val="Style_2"/>
        <w:widowControl w:val="1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1) заявление о предоставлении муниципальной услуги, заполненное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  <w:sz w:val="28"/>
        </w:rPr>
        <w:t>по форме, приведенной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 xml:space="preserve">Приложении </w:t>
      </w:r>
      <w:r>
        <w:rPr>
          <w:rFonts w:ascii="Times New Roman" w:hAnsi="Times New Roman"/>
          <w:color w:val="000000"/>
          <w:sz w:val="28"/>
        </w:rPr>
        <w:t xml:space="preserve">3 к </w:t>
      </w:r>
      <w:r>
        <w:rPr>
          <w:rFonts w:ascii="Times New Roman" w:hAnsi="Times New Roman"/>
          <w:color w:val="000000"/>
          <w:sz w:val="28"/>
        </w:rPr>
        <w:t>Административному регламенту;</w:t>
      </w:r>
    </w:p>
    <w:p w14:paraId="2C02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документ, удостоверяющий личность заявителя (заявителей) либо личность представителя заявителя (заявителей), за исключением случаев подачи заявления о предоставлении </w:t>
      </w:r>
      <w:r>
        <w:rPr>
          <w:rFonts w:ascii="Times New Roman" w:hAnsi="Times New Roman"/>
          <w:color w:themeColor="text1" w:val="000000"/>
          <w:sz w:val="28"/>
        </w:rPr>
        <w:t>муниципа</w:t>
      </w:r>
      <w:r>
        <w:rPr>
          <w:rFonts w:ascii="Times New Roman" w:hAnsi="Times New Roman"/>
          <w:color w:themeColor="text1" w:val="000000"/>
          <w:sz w:val="28"/>
        </w:rPr>
        <w:t xml:space="preserve">льной </w:t>
      </w:r>
      <w:r>
        <w:rPr>
          <w:rFonts w:ascii="Times New Roman" w:hAnsi="Times New Roman"/>
          <w:sz w:val="28"/>
        </w:rPr>
        <w:t>услуги с использованием Единого портала или Портала государственных и муниципальных услуг Ставропольского края;</w:t>
      </w:r>
    </w:p>
    <w:p w14:paraId="2D02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документ, удостоверяющий права (полномочия) представителя заявителя, если с заявлением обращается представитель заявителя (заявителей)</w:t>
      </w:r>
      <w:r>
        <w:rPr>
          <w:rFonts w:ascii="Times New Roman" w:hAnsi="Times New Roman"/>
          <w:sz w:val="28"/>
        </w:rPr>
        <w:t>.</w:t>
      </w:r>
    </w:p>
    <w:p w14:paraId="2E02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 xml:space="preserve">Документы, указанные в настоящем пункте Административного регламента являются </w:t>
      </w:r>
      <w:r>
        <w:rPr>
          <w:rFonts w:ascii="Times New Roman" w:hAnsi="Times New Roman"/>
          <w:sz w:val="28"/>
        </w:rPr>
        <w:t xml:space="preserve">необходимым для предоставления муниципальной услуги в соответствии с нормативными правовыми актами и </w:t>
      </w:r>
      <w:r>
        <w:rPr>
          <w:rFonts w:ascii="Times New Roman" w:hAnsi="Times New Roman"/>
          <w:sz w:val="28"/>
        </w:rPr>
        <w:t>представляются заявителем самостоятельно.</w:t>
      </w:r>
    </w:p>
    <w:p w14:paraId="2F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highlight w:val="white"/>
        </w:rPr>
      </w:pPr>
      <w:r>
        <w:rPr>
          <w:rFonts w:ascii="Times New Roman" w:hAnsi="Times New Roman"/>
          <w:sz w:val="28"/>
        </w:rPr>
        <w:t xml:space="preserve">112. </w:t>
      </w:r>
      <w:r>
        <w:rPr>
          <w:rStyle w:val="Style_2_ch"/>
          <w:rFonts w:ascii="Times New Roman" w:hAnsi="Times New Roman"/>
          <w:sz w:val="28"/>
          <w:highlight w:val="white"/>
        </w:rPr>
        <w:t>Описание административной процедуры приема заявления и документов, необходимых для предоставления муниципальной услуги, соответствует пункт</w:t>
      </w:r>
      <w:r>
        <w:rPr>
          <w:rStyle w:val="Style_2_ch"/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 xml:space="preserve"> 33 </w:t>
      </w:r>
      <w:r>
        <w:rPr>
          <w:rFonts w:ascii="Times New Roman" w:hAnsi="Times New Roman"/>
          <w:spacing w:val="0"/>
          <w:sz w:val="28"/>
        </w:rPr>
        <w:t>– 41</w:t>
      </w:r>
      <w:r>
        <w:rPr>
          <w:rFonts w:ascii="Times New Roman" w:hAnsi="Times New Roman"/>
          <w:spacing w:val="0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</w:t>
      </w:r>
      <w:r>
        <w:rPr>
          <w:rFonts w:ascii="Times New Roman" w:hAnsi="Times New Roman"/>
          <w:sz w:val="28"/>
          <w:highlight w:val="white"/>
        </w:rPr>
        <w:t xml:space="preserve">ативного регламента </w:t>
      </w:r>
      <w:r>
        <w:rPr>
          <w:rFonts w:ascii="Times New Roman" w:hAnsi="Times New Roman"/>
          <w:sz w:val="28"/>
          <w:highlight w:val="white"/>
        </w:rPr>
        <w:t>и применяются ко всем вариантам предоставления муниципальной услуги</w:t>
      </w:r>
      <w:r>
        <w:rPr>
          <w:rFonts w:ascii="Times New Roman" w:hAnsi="Times New Roman"/>
          <w:sz w:val="28"/>
          <w:highlight w:val="white"/>
        </w:rPr>
        <w:t>.</w:t>
      </w:r>
    </w:p>
    <w:p w14:paraId="30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</w:p>
    <w:p w14:paraId="31020000">
      <w:pPr>
        <w:widowControl w:val="0"/>
        <w:tabs>
          <w:tab w:leader="none" w:pos="9356" w:val="right"/>
        </w:tabs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административной процедуры</w:t>
      </w:r>
    </w:p>
    <w:p w14:paraId="32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exact"/>
        <w:ind w:firstLine="0" w:left="0" w:right="0"/>
        <w:jc w:val="center"/>
        <w:rPr>
          <w:sz w:val="28"/>
        </w:rPr>
      </w:pPr>
      <w:r>
        <w:rPr>
          <w:rFonts w:ascii="Times New Roman" w:hAnsi="Times New Roman"/>
          <w:sz w:val="28"/>
        </w:rPr>
        <w:t>межведомственного информационного взаимодействия</w:t>
      </w:r>
    </w:p>
    <w:p w14:paraId="33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3402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113. Получение в рамках межведомственного информационного взаимодействия документов и (или) информации, находящихся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распоряжении иных органов и организаций, не требуется.</w:t>
      </w:r>
    </w:p>
    <w:p w14:paraId="35020000">
      <w:pPr>
        <w:pStyle w:val="Style_2"/>
        <w:widowControl w:val="0"/>
        <w:spacing w:after="0" w:before="0" w:line="240" w:lineRule="auto"/>
        <w:ind w:firstLine="709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6020000">
      <w:pPr>
        <w:widowControl w:val="0"/>
        <w:spacing w:after="0" w:line="240" w:lineRule="exact"/>
        <w:ind/>
        <w:contextualSpacing w:val="1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административной процедуры </w:t>
      </w:r>
    </w:p>
    <w:p w14:paraId="37020000">
      <w:pPr>
        <w:widowControl w:val="0"/>
        <w:spacing w:after="0" w:line="240" w:lineRule="exact"/>
        <w:ind/>
        <w:contextualSpacing w:val="1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принятия решения о предоставлении </w:t>
      </w:r>
    </w:p>
    <w:p w14:paraId="38020000">
      <w:pPr>
        <w:widowControl w:val="1"/>
        <w:spacing w:after="0" w:line="240" w:lineRule="exact"/>
        <w:ind/>
        <w:jc w:val="center"/>
      </w:pPr>
      <w:r>
        <w:rPr>
          <w:rFonts w:ascii="Times New Roman" w:hAnsi="Times New Roman"/>
          <w:sz w:val="28"/>
        </w:rPr>
        <w:t>(об отказе в предоставлении) муниципальной услуги</w:t>
      </w:r>
    </w:p>
    <w:p w14:paraId="39020000">
      <w:pPr>
        <w:pStyle w:val="Style_2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3A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114.</w:t>
      </w:r>
      <w:r>
        <w:rPr>
          <w:rFonts w:ascii="Times New Roman" w:hAnsi="Times New Roman"/>
          <w:sz w:val="28"/>
        </w:rPr>
        <w:t xml:space="preserve"> 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в отдел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технической подготовки документов в области градостроительства Комитета.</w:t>
      </w:r>
    </w:p>
    <w:p w14:paraId="3B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115. </w:t>
      </w:r>
      <w:r>
        <w:rPr>
          <w:rFonts w:ascii="Times New Roman" w:hAnsi="Times New Roman"/>
          <w:sz w:val="28"/>
        </w:rPr>
        <w:t xml:space="preserve">Основания для отказа в предоставлении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услуги:</w:t>
      </w:r>
    </w:p>
    <w:p w14:paraId="3C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документы, указанные в п</w:t>
      </w:r>
      <w:r>
        <w:rPr>
          <w:rFonts w:ascii="Times New Roman" w:hAnsi="Times New Roman"/>
          <w:sz w:val="28"/>
        </w:rPr>
        <w:t xml:space="preserve">ункте </w:t>
      </w:r>
      <w:r>
        <w:rPr>
          <w:rFonts w:ascii="Times New Roman" w:hAnsi="Times New Roman"/>
          <w:sz w:val="28"/>
        </w:rPr>
        <w:t>111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 регламента, заявителем не представлены либо представлены не в полном объеме;</w:t>
      </w:r>
    </w:p>
    <w:p w14:paraId="3D02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представление заявителем неправильно оформленных документов (по форме или содержанию), не соответствующих действующему законодательству или утративших силу документов, а также документов, содержащих подчистки, приписки;</w:t>
      </w:r>
    </w:p>
    <w:p w14:paraId="3E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отсутствие в заявлении о выдаче дубликата документа, выданного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результатам предоставления муниципальной услуги,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реквизитов выданного в результате предоставления муниципальной услуги док</w:t>
      </w:r>
      <w:r>
        <w:rPr>
          <w:rStyle w:val="Style_2_ch"/>
          <w:rFonts w:ascii="Times New Roman" w:hAnsi="Times New Roman"/>
          <w:sz w:val="28"/>
        </w:rPr>
        <w:t>умента</w:t>
      </w:r>
      <w:r>
        <w:rPr>
          <w:rFonts w:ascii="Times New Roman" w:hAnsi="Times New Roman"/>
          <w:sz w:val="28"/>
        </w:rPr>
        <w:t>.</w:t>
      </w:r>
    </w:p>
    <w:p w14:paraId="3F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116. В течение 12 рабочих дней со дня поступления в Комитет заявления о предоставлении муниципальной услуги и документов, указанных в пункте </w:t>
      </w:r>
      <w:r>
        <w:rPr>
          <w:rFonts w:ascii="Times New Roman" w:hAnsi="Times New Roman"/>
          <w:sz w:val="28"/>
        </w:rPr>
        <w:t>111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 регламента:</w:t>
      </w:r>
    </w:p>
    <w:p w14:paraId="40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1) специалист </w:t>
      </w:r>
      <w:r>
        <w:rPr>
          <w:sz w:val="28"/>
        </w:rPr>
        <w:t xml:space="preserve">отдела подготовки градостроительной документации управления архитектуры Комитета </w:t>
      </w:r>
      <w:r>
        <w:rPr>
          <w:rFonts w:ascii="Times New Roman" w:hAnsi="Times New Roman"/>
          <w:sz w:val="28"/>
        </w:rPr>
        <w:t>осуществляет</w:t>
      </w:r>
      <w:r>
        <w:rPr>
          <w:rFonts w:ascii="Times New Roman" w:hAnsi="Times New Roman"/>
          <w:sz w:val="28"/>
        </w:rPr>
        <w:t>:</w:t>
      </w:r>
    </w:p>
    <w:p w14:paraId="41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проверку наличия и соответствия действующему законодательству документов, предусмотренных пункто</w:t>
      </w:r>
      <w:r>
        <w:rPr>
          <w:rFonts w:ascii="Times New Roman" w:hAnsi="Times New Roman"/>
          <w:sz w:val="28"/>
        </w:rPr>
        <w:t xml:space="preserve">м 109 </w:t>
      </w:r>
      <w:r>
        <w:rPr>
          <w:rFonts w:ascii="Times New Roman" w:hAnsi="Times New Roman"/>
          <w:sz w:val="28"/>
        </w:rPr>
        <w:t xml:space="preserve"> Административного регламента;</w:t>
      </w:r>
    </w:p>
    <w:p w14:paraId="42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подготовку проекта дубликата документа при</w:t>
      </w:r>
      <w:r>
        <w:rPr>
          <w:rFonts w:ascii="Times New Roman" w:hAnsi="Times New Roman"/>
          <w:sz w:val="28"/>
        </w:rPr>
        <w:t xml:space="preserve"> отсутствии оснований для отказа в предоставлении муниципальной услуги, указанных в пункте 115 </w:t>
      </w:r>
      <w:r>
        <w:rPr>
          <w:rFonts w:ascii="Times New Roman" w:hAnsi="Times New Roman"/>
          <w:sz w:val="28"/>
        </w:rPr>
        <w:t>Административного регламента, или проекта уведомления об отказе в выдаче дубликата документа при наличии оснований для отказа в предоставлении муниципальной услуги, указанных в пункте</w:t>
      </w:r>
      <w:r>
        <w:rPr>
          <w:rFonts w:ascii="Times New Roman" w:hAnsi="Times New Roman"/>
          <w:sz w:val="28"/>
        </w:rPr>
        <w:t xml:space="preserve"> 115</w:t>
      </w:r>
      <w:r>
        <w:rPr>
          <w:rFonts w:ascii="Times New Roman" w:hAnsi="Times New Roman"/>
          <w:sz w:val="28"/>
        </w:rPr>
        <w:t xml:space="preserve"> Административного регламента.</w:t>
      </w:r>
    </w:p>
    <w:p w14:paraId="43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проекта дубликата документа или проекта уведомления об отказе в выдаче дубликата документа осуществляется в 2 экземплярах;</w:t>
      </w:r>
    </w:p>
    <w:p w14:paraId="44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направление проекта дубликата документа или проекта уведомления об отказе в выдаче дубликата документа </w:t>
      </w:r>
      <w:r>
        <w:rPr>
          <w:sz w:val="28"/>
        </w:rPr>
        <w:t xml:space="preserve">на визирование заведующему отделом </w:t>
      </w:r>
      <w:r>
        <w:rPr>
          <w:sz w:val="28"/>
        </w:rPr>
        <w:t>подготовки градост</w:t>
      </w:r>
      <w:r>
        <w:rPr>
          <w:sz w:val="28"/>
        </w:rPr>
        <w:t>роительной документации управления архитектуры Комитета;</w:t>
      </w:r>
    </w:p>
    <w:p w14:paraId="45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2) з</w:t>
      </w:r>
      <w:r>
        <w:rPr>
          <w:sz w:val="28"/>
        </w:rPr>
        <w:t xml:space="preserve">аведующий отделом </w:t>
      </w:r>
      <w:r>
        <w:rPr>
          <w:sz w:val="28"/>
        </w:rPr>
        <w:t>подготовки градостроительной документации управления архитектуры Комитета</w:t>
      </w:r>
      <w:r>
        <w:rPr>
          <w:sz w:val="28"/>
        </w:rPr>
        <w:t>:</w:t>
      </w:r>
    </w:p>
    <w:p w14:paraId="46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 xml:space="preserve">а) рассматривает представленные документы, визирует </w:t>
      </w:r>
      <w:r>
        <w:rPr>
          <w:rFonts w:ascii="Times New Roman" w:hAnsi="Times New Roman"/>
          <w:sz w:val="28"/>
        </w:rPr>
        <w:t xml:space="preserve">проект дубликата документа или проект уведомления об отказе в выдаче дубликата документа </w:t>
      </w:r>
      <w:r>
        <w:rPr>
          <w:sz w:val="28"/>
        </w:rPr>
        <w:t>в течение 1 дня со дня их поступления;</w:t>
      </w:r>
    </w:p>
    <w:p w14:paraId="47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 xml:space="preserve">2) направляет проект </w:t>
      </w:r>
      <w:r>
        <w:rPr>
          <w:rFonts w:ascii="Times New Roman" w:hAnsi="Times New Roman"/>
          <w:sz w:val="28"/>
        </w:rPr>
        <w:t xml:space="preserve">проект дубликата документа или проект уведомления об отказе в выдаче дубликата документа </w:t>
      </w:r>
      <w:r>
        <w:rPr>
          <w:sz w:val="28"/>
        </w:rPr>
        <w:t>руководителю управления архитектуры Комитета.</w:t>
      </w:r>
    </w:p>
    <w:p w14:paraId="48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Ответстве</w:t>
      </w:r>
      <w:r>
        <w:rPr>
          <w:sz w:val="28"/>
        </w:rPr>
        <w:t>нность за подготовку проекта</w:t>
      </w:r>
      <w:r>
        <w:rPr>
          <w:rFonts w:ascii="Times New Roman" w:hAnsi="Times New Roman"/>
          <w:sz w:val="28"/>
        </w:rPr>
        <w:t xml:space="preserve"> дубликата документа или проекта уведомления об отказе в выдаче дубликата документа</w:t>
      </w:r>
      <w:r>
        <w:rPr>
          <w:sz w:val="28"/>
        </w:rPr>
        <w:t xml:space="preserve"> несет заведующий отделом </w:t>
      </w:r>
      <w:r>
        <w:rPr>
          <w:sz w:val="28"/>
        </w:rPr>
        <w:t>подготовки градостроительной документации управления архитектуры Комитета</w:t>
      </w:r>
      <w:r>
        <w:rPr>
          <w:sz w:val="28"/>
        </w:rPr>
        <w:t>;</w:t>
      </w:r>
    </w:p>
    <w:p w14:paraId="49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3) р</w:t>
      </w:r>
      <w:r>
        <w:rPr>
          <w:sz w:val="28"/>
        </w:rPr>
        <w:t>уководитель управления архитектуры Комитета:</w:t>
      </w:r>
    </w:p>
    <w:p w14:paraId="4A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 xml:space="preserve">а) </w:t>
      </w:r>
      <w:r>
        <w:rPr>
          <w:rFonts w:ascii="Times New Roman" w:hAnsi="Times New Roman"/>
          <w:sz w:val="28"/>
        </w:rPr>
        <w:t xml:space="preserve">подписывает дубликат документа </w:t>
      </w:r>
      <w:r>
        <w:rPr>
          <w:sz w:val="28"/>
        </w:rPr>
        <w:t>и передает указанные докуме</w:t>
      </w:r>
      <w:r>
        <w:rPr>
          <w:sz w:val="28"/>
        </w:rPr>
        <w:t>нты в общий отдел Комитета для регистрации;</w:t>
      </w:r>
    </w:p>
    <w:p w14:paraId="4B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sz w:val="28"/>
        </w:rPr>
        <w:t xml:space="preserve">визирует проект </w:t>
      </w:r>
      <w:r>
        <w:rPr>
          <w:rFonts w:ascii="Times New Roman" w:hAnsi="Times New Roman"/>
          <w:sz w:val="28"/>
        </w:rPr>
        <w:t xml:space="preserve">уведомление об отказе в выдаче дубликата документа </w:t>
      </w:r>
      <w:r>
        <w:rPr>
          <w:sz w:val="28"/>
        </w:rPr>
        <w:t>и передает на подпись заместителю главы администрации города Ставрополя, руководителю Комитета;</w:t>
      </w:r>
    </w:p>
    <w:p w14:paraId="4C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4) з</w:t>
      </w:r>
      <w:r>
        <w:rPr>
          <w:sz w:val="28"/>
        </w:rPr>
        <w:t>аместитель главы администрации</w:t>
      </w:r>
      <w:r>
        <w:rPr>
          <w:sz w:val="28"/>
        </w:rPr>
        <w:t xml:space="preserve"> города Ставрополя, руководитель Комитета в течение 1 рабочего дня со дня поступления подписывает </w:t>
      </w:r>
      <w:r>
        <w:rPr>
          <w:rFonts w:ascii="Times New Roman" w:hAnsi="Times New Roman"/>
          <w:sz w:val="28"/>
        </w:rPr>
        <w:t xml:space="preserve">уведомление об отказе в выдаче дубликата документа </w:t>
      </w:r>
      <w:r>
        <w:rPr>
          <w:sz w:val="28"/>
        </w:rPr>
        <w:t>и передает в общий отдел Комитета для регистрации;</w:t>
      </w:r>
    </w:p>
    <w:p w14:paraId="4D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5) в</w:t>
      </w:r>
      <w:r>
        <w:rPr>
          <w:sz w:val="28"/>
        </w:rPr>
        <w:t xml:space="preserve"> течение 1 рабочего дня со дня поступления документов специа</w:t>
      </w:r>
      <w:r>
        <w:rPr>
          <w:sz w:val="28"/>
        </w:rPr>
        <w:t xml:space="preserve">лист общего отдела Комитета осуществляет регистрацию </w:t>
      </w:r>
      <w:r>
        <w:rPr>
          <w:rFonts w:ascii="Times New Roman" w:hAnsi="Times New Roman"/>
          <w:sz w:val="28"/>
        </w:rPr>
        <w:t>дубликата д</w:t>
      </w:r>
      <w:r>
        <w:rPr>
          <w:rFonts w:ascii="Times New Roman" w:hAnsi="Times New Roman"/>
          <w:sz w:val="28"/>
        </w:rPr>
        <w:t>окумента, уведомления об отказе в выдаче дубликата документа.</w:t>
      </w:r>
    </w:p>
    <w:p w14:paraId="4E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117.</w:t>
      </w:r>
      <w:r>
        <w:rPr>
          <w:rFonts w:ascii="Times New Roman" w:hAnsi="Times New Roman"/>
          <w:sz w:val="28"/>
        </w:rPr>
        <w:t xml:space="preserve"> Административная процедура завершается регистрацией дубликата документа под тем же номером и с той же датой, что и подлинник с отметкой, что документ является дубликатом или уведомление об отказе в выдаче дубликата документа в день их поступления.</w:t>
      </w:r>
    </w:p>
    <w:p w14:paraId="4F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118.</w:t>
      </w:r>
      <w:r>
        <w:rPr>
          <w:rFonts w:ascii="Times New Roman" w:hAnsi="Times New Roman"/>
          <w:sz w:val="28"/>
        </w:rPr>
        <w:t xml:space="preserve"> Максима</w:t>
      </w:r>
      <w:r>
        <w:rPr>
          <w:rFonts w:ascii="Times New Roman" w:hAnsi="Times New Roman"/>
          <w:sz w:val="28"/>
        </w:rPr>
        <w:t>льный срок исполнения административной процедуры составляет 14 рабочих дней.</w:t>
      </w:r>
    </w:p>
    <w:p w14:paraId="5002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sz w:val="22"/>
          <w:highlight w:val="white"/>
        </w:rPr>
      </w:pPr>
    </w:p>
    <w:p w14:paraId="51020000">
      <w:pPr>
        <w:widowControl w:val="0"/>
        <w:tabs>
          <w:tab w:leader="none" w:pos="9356" w:val="right"/>
        </w:tabs>
        <w:spacing w:after="0" w:line="238" w:lineRule="exact"/>
        <w:ind/>
        <w:jc w:val="center"/>
        <w:rPr>
          <w:highlight w:val="white"/>
        </w:rPr>
      </w:pPr>
      <w:r>
        <w:rPr>
          <w:rFonts w:ascii="Times New Roman" w:hAnsi="Times New Roman"/>
          <w:sz w:val="28"/>
        </w:rPr>
        <w:t>Описание административной процедуры</w:t>
      </w:r>
    </w:p>
    <w:p w14:paraId="52020000">
      <w:pPr>
        <w:widowControl w:val="0"/>
        <w:tabs>
          <w:tab w:leader="none" w:pos="9356" w:val="right"/>
        </w:tabs>
        <w:spacing w:after="0" w:line="238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  <w:highlight w:val="white"/>
        </w:rPr>
        <w:t xml:space="preserve">редоставления результата муниципальной услуги </w:t>
      </w:r>
    </w:p>
    <w:p w14:paraId="53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54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119. Основанием для начала исполнения данной административной процедуры является регистрация дубликата документа или уведомления об отказе в выдаче дубликата документа.</w:t>
      </w:r>
    </w:p>
    <w:p w14:paraId="55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120. Дубликат документа или уведомление об отказе в выдаче дубликата документа направляются (выдаются) заявителю способом, указанным в заявлении о предоставлении муниципальной услуги.</w:t>
      </w:r>
    </w:p>
    <w:p w14:paraId="56020000">
      <w:pPr>
        <w:pStyle w:val="Style_2"/>
        <w:widowControl w:val="0"/>
        <w:tabs>
          <w:tab w:leader="none" w:pos="113" w:val="clear"/>
          <w:tab w:leader="none" w:pos="9356" w:val="righ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121. Выдача заявителю результата предоставления муниципальной услуги осуществляется в день его регистрации в зависимости от выбранного заявителем способа его получения:</w:t>
      </w:r>
    </w:p>
    <w:p w14:paraId="57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случае обращения заявителя за предоставлением муниципальной услуги в Комитет:</w:t>
      </w:r>
    </w:p>
    <w:p w14:paraId="58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 xml:space="preserve">специалист отдела </w:t>
      </w:r>
      <w:r>
        <w:rPr>
          <w:sz w:val="28"/>
        </w:rPr>
        <w:t>подготовк</w:t>
      </w:r>
      <w:r>
        <w:rPr>
          <w:sz w:val="28"/>
        </w:rPr>
        <w:t>и градостроительной документации управления архитектуры Комитета</w:t>
      </w:r>
      <w:r>
        <w:rPr>
          <w:rFonts w:ascii="Times New Roman" w:hAnsi="Times New Roman"/>
          <w:sz w:val="28"/>
        </w:rPr>
        <w:t xml:space="preserve"> выдает заявителю дубликат документа либо направляет результат предоставления муниципальной услуги в электронной форме (дубликат документа подписанный электронной подписью заместителя главы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администрации города Ставрополя</w:t>
      </w:r>
      <w:r>
        <w:rPr>
          <w:rFonts w:ascii="Times New Roman" w:hAnsi="Times New Roman"/>
          <w:sz w:val="28"/>
        </w:rPr>
        <w:t>, руководителя Комитета) по адресу электронной почты заявителя, указанному в заявлении;</w:t>
      </w:r>
    </w:p>
    <w:p w14:paraId="59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специалист общего отдела комитета выдает уведомление об отказе в выдаче дубликата документа либо направляет результат предоставления муниципальной услуги в электронной форме (уведомление об отказе в выдаче дубликата документа, подписанное электронной подписью заместителя главы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администрации города Ставрополя</w:t>
      </w:r>
      <w:r>
        <w:rPr>
          <w:rFonts w:ascii="Times New Roman" w:hAnsi="Times New Roman"/>
          <w:sz w:val="28"/>
        </w:rPr>
        <w:t>, руководителя Комитета) по адресу электронной почты заявителя, указанному в заявлении;</w:t>
      </w:r>
    </w:p>
    <w:p w14:paraId="5A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случае обращения заявителя за предоставлением муниципальной услуги в МФЦ специалист</w:t>
      </w:r>
      <w:r>
        <w:rPr>
          <w:rFonts w:ascii="Times New Roman" w:hAnsi="Times New Roman"/>
          <w:sz w:val="28"/>
        </w:rPr>
        <w:t xml:space="preserve"> отдела </w:t>
      </w:r>
      <w:r>
        <w:rPr>
          <w:sz w:val="28"/>
        </w:rPr>
        <w:t>подготовк</w:t>
      </w:r>
      <w:r>
        <w:rPr>
          <w:sz w:val="28"/>
        </w:rPr>
        <w:t xml:space="preserve">и градостроительной документации управления архитектуры Комитета </w:t>
      </w:r>
      <w:r>
        <w:rPr>
          <w:rFonts w:ascii="Times New Roman" w:hAnsi="Times New Roman"/>
          <w:sz w:val="28"/>
        </w:rPr>
        <w:t xml:space="preserve">направляет дубликат документа или уведомление об отказе в выдаче дубликата документа не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чем за один день до истечения срока, указанного в подпункте 3 пункта 12 Административного регламента, в МФЦ для выдачи заявителю. Передача указанных документов из Комитета в МФЦ сопровождается соответствующим реестром передачи;</w:t>
      </w:r>
    </w:p>
    <w:p w14:paraId="5B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случае обращения заявителя за предоставлением муниципальной услуги в электронной форме с использованием информационно-телекоммуникационной сети «Интернет» посредством Единого портала, Портала государственных и муниципальных услуг Ставропольского края специалист</w:t>
      </w:r>
      <w:r>
        <w:rPr>
          <w:rFonts w:ascii="Times New Roman" w:hAnsi="Times New Roman"/>
          <w:sz w:val="28"/>
        </w:rPr>
        <w:t xml:space="preserve"> отдела </w:t>
      </w:r>
      <w:r>
        <w:rPr>
          <w:sz w:val="28"/>
        </w:rPr>
        <w:t>подготовк</w:t>
      </w:r>
      <w:r>
        <w:rPr>
          <w:sz w:val="28"/>
        </w:rPr>
        <w:t>и градостроительной документации управления архитектуры Комитета</w:t>
      </w:r>
      <w:r>
        <w:rPr>
          <w:rFonts w:ascii="Times New Roman" w:hAnsi="Times New Roman"/>
          <w:sz w:val="28"/>
        </w:rPr>
        <w:t>:</w:t>
      </w:r>
    </w:p>
    <w:p w14:paraId="5C020000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направляет дубликат документа или уведомление об отказе в выдаче дубликата документа не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чем за один день до истечения срока, указанного в подпункте 3 пункта 12 Административного регламента, в МФЦ для выдачи заявителю. Передача указанных документов из Комитета в МФЦ сопровождается соответствующим реестром передачи;</w:t>
      </w:r>
    </w:p>
    <w:p w14:paraId="5D020000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направляет результат предоставления муниципальной услуги в электронной форме (дубликат документа</w:t>
      </w:r>
      <w:r>
        <w:rPr>
          <w:rFonts w:ascii="Times New Roman" w:hAnsi="Times New Roman"/>
          <w:sz w:val="28"/>
        </w:rPr>
        <w:t xml:space="preserve"> либо уведомление об отказе в выдаче дубликата документа, подписанные электронной подписью заместителя главы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администрации города Ставрополя</w:t>
      </w:r>
      <w:r>
        <w:rPr>
          <w:rFonts w:ascii="Times New Roman" w:hAnsi="Times New Roman"/>
          <w:sz w:val="28"/>
        </w:rPr>
        <w:t>, руководителя Комитета) в личный кабинет заявителя на Едином портале или Портале государственных и муниципальных услуг Ставропольского края.</w:t>
      </w:r>
    </w:p>
    <w:p w14:paraId="5E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Заявителю предоставляется возможность сохранения электронного документа, являющегося результатом предоставления муниципальной услуги, на своих технических средствах.</w:t>
      </w:r>
    </w:p>
    <w:p w14:paraId="5F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122. </w:t>
      </w:r>
      <w:r>
        <w:rPr>
          <w:rFonts w:ascii="Times New Roman" w:hAnsi="Times New Roman"/>
          <w:sz w:val="28"/>
        </w:rPr>
        <w:t xml:space="preserve">Административная процедура в Комитете, МФЦ заканчивается выдачей заявителю результата предоставления муниципальной услуги в срок, указанный в подпункте 3 пункте 12 Административного регламента, с проставлением подписи заявителя в соответствующих журналах выдачи результатов услуг в комитете, МФЦ, направлением результата предоставления муниципальной услуги, подписанного электронной подписью заместителя главы </w:t>
      </w: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администрации города Ставрополя</w:t>
      </w:r>
      <w:r>
        <w:rPr>
          <w:rFonts w:ascii="Times New Roman" w:hAnsi="Times New Roman"/>
          <w:sz w:val="28"/>
        </w:rPr>
        <w:t>, руководителя комитета, в личный кабинет заявителя на Едином портале или Портале государственных</w:t>
      </w:r>
      <w:r>
        <w:rPr>
          <w:rFonts w:ascii="Times New Roman" w:hAnsi="Times New Roman"/>
          <w:sz w:val="28"/>
        </w:rPr>
        <w:t xml:space="preserve"> и муниципальных услуг Ставропольского края, по адресу электронной почты заявителя, указанному в заявлении о предоставлении муниципальной услуги, с проставлением специалистом </w:t>
      </w:r>
      <w:r>
        <w:rPr>
          <w:rFonts w:ascii="Times New Roman" w:hAnsi="Times New Roman"/>
          <w:sz w:val="28"/>
        </w:rPr>
        <w:t xml:space="preserve">отдела </w:t>
      </w:r>
      <w:r>
        <w:rPr>
          <w:sz w:val="28"/>
        </w:rPr>
        <w:t>подготовк</w:t>
      </w:r>
      <w:r>
        <w:rPr>
          <w:sz w:val="28"/>
        </w:rPr>
        <w:t xml:space="preserve">и градостроительной документации управления архитектуры Комитета </w:t>
      </w:r>
      <w:r>
        <w:rPr>
          <w:rFonts w:ascii="Times New Roman" w:hAnsi="Times New Roman"/>
          <w:sz w:val="28"/>
        </w:rPr>
        <w:t>соответствующей отметки в журнале выдачи результатов услуг.</w:t>
      </w:r>
    </w:p>
    <w:p w14:paraId="6002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123. </w:t>
      </w:r>
      <w:r>
        <w:rPr>
          <w:rFonts w:ascii="Times New Roman" w:hAnsi="Times New Roman"/>
          <w:sz w:val="28"/>
        </w:rPr>
        <w:t>В случае неполучения заявителем</w:t>
      </w:r>
      <w:r>
        <w:rPr>
          <w:rFonts w:ascii="Times New Roman" w:hAnsi="Times New Roman"/>
          <w:sz w:val="28"/>
        </w:rPr>
        <w:t xml:space="preserve"> результата предоставления муниципальной услуги в срок, предусмотренный</w:t>
      </w:r>
      <w:r>
        <w:rPr>
          <w:rFonts w:ascii="Times New Roman" w:hAnsi="Times New Roman"/>
          <w:sz w:val="28"/>
        </w:rPr>
        <w:t xml:space="preserve"> подпунктом 3 пункта 12 </w:t>
      </w:r>
      <w:r>
        <w:rPr>
          <w:rFonts w:ascii="Times New Roman" w:hAnsi="Times New Roman"/>
          <w:sz w:val="28"/>
        </w:rPr>
        <w:t xml:space="preserve">Административного регламента, специалист </w:t>
      </w:r>
      <w:r>
        <w:rPr>
          <w:rFonts w:ascii="Times New Roman" w:hAnsi="Times New Roman"/>
          <w:sz w:val="28"/>
        </w:rPr>
        <w:t xml:space="preserve">отдела </w:t>
      </w:r>
      <w:r>
        <w:rPr>
          <w:sz w:val="28"/>
        </w:rPr>
        <w:t>подготовк</w:t>
      </w:r>
      <w:r>
        <w:rPr>
          <w:sz w:val="28"/>
        </w:rPr>
        <w:t>и градостроительной документации управления архитектуры Комитета</w:t>
      </w:r>
      <w:r>
        <w:rPr>
          <w:rFonts w:ascii="Times New Roman" w:hAnsi="Times New Roman"/>
          <w:sz w:val="28"/>
        </w:rPr>
        <w:t>, специалист отдела по работе с заявителями МФЦ по истечении двух недель со дня окончания данных сроков уведомляет заявителя способом, указанным в заявлении о предоставлении муниципальной услуги, о необходимости получения указанных документов.</w:t>
      </w:r>
    </w:p>
    <w:p w14:paraId="61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по истечении 2 недель со дня уведомления </w:t>
      </w:r>
      <w:r>
        <w:rPr>
          <w:rFonts w:ascii="Times New Roman" w:hAnsi="Times New Roman"/>
          <w:sz w:val="28"/>
        </w:rPr>
        <w:t>заявителя</w:t>
      </w:r>
      <w:r>
        <w:rPr>
          <w:rFonts w:ascii="Times New Roman" w:hAnsi="Times New Roman"/>
          <w:sz w:val="28"/>
        </w:rPr>
        <w:t xml:space="preserve"> подготовленные документы не получены заявителем, специалист по работе с заявителями МФЦ возвращает их в комитет по соответствующему реестру для передачи в архив комитета.</w:t>
      </w:r>
    </w:p>
    <w:p w14:paraId="62020000">
      <w:pPr>
        <w:widowControl w:val="0"/>
        <w:tabs>
          <w:tab w:leader="none" w:pos="9356" w:val="right"/>
        </w:tabs>
        <w:spacing w:after="0" w:line="300" w:lineRule="exact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124. Ответственность за направление (выдачу) заявителю дубликата документа или уведомления об отказе в выдаче дубликата документа несет руководитель </w:t>
      </w:r>
      <w:r>
        <w:rPr>
          <w:rFonts w:ascii="Times New Roman" w:hAnsi="Times New Roman"/>
          <w:sz w:val="28"/>
        </w:rPr>
        <w:t xml:space="preserve">отдела </w:t>
      </w:r>
      <w:r>
        <w:rPr>
          <w:sz w:val="28"/>
        </w:rPr>
        <w:t>подготовк</w:t>
      </w:r>
      <w:r>
        <w:rPr>
          <w:sz w:val="28"/>
        </w:rPr>
        <w:t xml:space="preserve">и градостроительной документации управления архитектуры Комитета </w:t>
      </w:r>
      <w:r>
        <w:rPr>
          <w:rFonts w:ascii="Times New Roman" w:hAnsi="Times New Roman"/>
          <w:sz w:val="28"/>
        </w:rPr>
        <w:t>соответствующей отметки в журнале выдачи результатов услуг</w:t>
      </w:r>
      <w:r>
        <w:rPr>
          <w:rFonts w:ascii="Times New Roman" w:hAnsi="Times New Roman"/>
          <w:sz w:val="28"/>
        </w:rPr>
        <w:t xml:space="preserve"> в МФЦ </w:t>
      </w:r>
      <w:r>
        <w:rPr>
          <w:rFonts w:ascii="Times New Roman" w:hAnsi="Times New Roman"/>
          <w:spacing w:val="0"/>
          <w:sz w:val="28"/>
        </w:rPr>
        <w:t xml:space="preserve">– </w:t>
      </w:r>
      <w:r>
        <w:rPr>
          <w:rFonts w:ascii="Times New Roman" w:hAnsi="Times New Roman"/>
          <w:sz w:val="28"/>
        </w:rPr>
        <w:t>руководитель отдела по работе с заявителями МФЦ.</w:t>
      </w:r>
    </w:p>
    <w:p w14:paraId="63020000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125. </w:t>
      </w:r>
      <w:r>
        <w:rPr>
          <w:rFonts w:ascii="Times New Roman" w:hAnsi="Times New Roman"/>
          <w:sz w:val="28"/>
        </w:rPr>
        <w:t xml:space="preserve">Заявитель по его выбору вправе получить результат предоставления </w:t>
      </w:r>
      <w:r>
        <w:rPr>
          <w:rFonts w:ascii="Times New Roman" w:hAnsi="Times New Roman"/>
          <w:sz w:val="28"/>
        </w:rPr>
        <w:t>муниципальной услуги независимо от его места жительства или места пребывания (для физических лиц) либо места нахождения (для юридических лиц).</w:t>
      </w:r>
    </w:p>
    <w:p w14:paraId="6402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</w:p>
    <w:p w14:paraId="65020000">
      <w:pPr>
        <w:widowControl w:val="0"/>
        <w:tabs>
          <w:tab w:leader="none" w:pos="9356" w:val="right"/>
        </w:tabs>
        <w:spacing w:after="0" w:line="238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Получение </w:t>
      </w:r>
      <w:r>
        <w:rPr>
          <w:rFonts w:ascii="Times New Roman" w:hAnsi="Times New Roman"/>
          <w:sz w:val="28"/>
        </w:rPr>
        <w:t>дополнительных</w:t>
      </w:r>
      <w:r>
        <w:rPr>
          <w:rFonts w:ascii="Times New Roman" w:hAnsi="Times New Roman"/>
          <w:sz w:val="28"/>
        </w:rPr>
        <w:t xml:space="preserve"> </w:t>
      </w:r>
    </w:p>
    <w:p w14:paraId="66020000">
      <w:pPr>
        <w:widowControl w:val="0"/>
        <w:tabs>
          <w:tab w:leader="none" w:pos="9356" w:val="right"/>
        </w:tabs>
        <w:spacing w:after="0" w:line="238" w:lineRule="exact"/>
        <w:ind/>
        <w:jc w:val="center"/>
        <w:rPr>
          <w:sz w:val="28"/>
        </w:rPr>
      </w:pPr>
      <w:r>
        <w:rPr>
          <w:rFonts w:ascii="Times New Roman" w:hAnsi="Times New Roman"/>
          <w:sz w:val="28"/>
        </w:rPr>
        <w:t>сведений от заявителя</w:t>
      </w:r>
    </w:p>
    <w:p w14:paraId="67020000">
      <w:pPr>
        <w:widowControl w:val="0"/>
        <w:tabs>
          <w:tab w:leader="none" w:pos="9356" w:val="right"/>
        </w:tabs>
        <w:spacing w:after="0" w:line="240" w:lineRule="auto"/>
        <w:ind w:firstLine="709"/>
        <w:rPr>
          <w:rFonts w:ascii="Times New Roman" w:hAnsi="Times New Roman"/>
          <w:sz w:val="22"/>
        </w:rPr>
      </w:pPr>
    </w:p>
    <w:p w14:paraId="6802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126. </w:t>
      </w:r>
      <w:r>
        <w:rPr>
          <w:rFonts w:ascii="Times New Roman" w:hAnsi="Times New Roman"/>
          <w:sz w:val="28"/>
        </w:rPr>
        <w:t>Положения о получении до</w:t>
      </w:r>
      <w:r>
        <w:rPr>
          <w:rStyle w:val="Style_2_ch"/>
          <w:rFonts w:ascii="Times New Roman" w:hAnsi="Times New Roman"/>
          <w:sz w:val="28"/>
        </w:rPr>
        <w:t>полнительных сведений от заявителя  приве</w:t>
      </w:r>
      <w:r>
        <w:rPr>
          <w:rStyle w:val="Style_2_ch"/>
          <w:rFonts w:ascii="Times New Roman" w:hAnsi="Times New Roman"/>
          <w:sz w:val="28"/>
        </w:rPr>
        <w:t xml:space="preserve">дены </w:t>
      </w:r>
      <w:r>
        <w:rPr>
          <w:rStyle w:val="Style_2_ch"/>
          <w:rFonts w:ascii="Times New Roman" w:hAnsi="Times New Roman"/>
          <w:sz w:val="28"/>
        </w:rPr>
        <w:t xml:space="preserve">в пунктах </w:t>
      </w:r>
      <w:r>
        <w:rPr>
          <w:rStyle w:val="Style_2_ch"/>
          <w:rFonts w:ascii="Times New Roman" w:hAnsi="Times New Roman"/>
          <w:sz w:val="28"/>
        </w:rPr>
        <w:t xml:space="preserve">81 </w:t>
      </w:r>
      <w:r>
        <w:rPr>
          <w:rStyle w:val="Style_2_ch"/>
          <w:rFonts w:ascii="Times New Roman" w:hAnsi="Times New Roman"/>
          <w:sz w:val="28"/>
        </w:rPr>
        <w:t xml:space="preserve">– 83 </w:t>
      </w:r>
      <w:r>
        <w:rPr>
          <w:rStyle w:val="Style_2_ch"/>
          <w:rFonts w:ascii="Times New Roman" w:hAnsi="Times New Roman"/>
          <w:sz w:val="28"/>
        </w:rPr>
        <w:t>Административн</w:t>
      </w:r>
      <w:r>
        <w:rPr>
          <w:rStyle w:val="Style_2_ch"/>
          <w:rFonts w:ascii="Times New Roman" w:hAnsi="Times New Roman"/>
          <w:sz w:val="28"/>
        </w:rPr>
        <w:t>ого регламента и применяются ко всем вариантам муниципальной услуги</w:t>
      </w:r>
    </w:p>
    <w:p w14:paraId="69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yellow"/>
        </w:rPr>
      </w:pPr>
    </w:p>
    <w:p w14:paraId="6A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yellow"/>
        </w:rPr>
      </w:pPr>
    </w:p>
    <w:p w14:paraId="6B020000">
      <w:pPr>
        <w:widowControl w:val="0"/>
        <w:tabs>
          <w:tab w:leader="none" w:pos="9356" w:val="right"/>
        </w:tabs>
        <w:spacing w:after="0" w:line="240" w:lineRule="exact"/>
        <w:ind/>
        <w:rPr>
          <w:sz w:val="28"/>
          <w:highlight w:val="yellow"/>
        </w:rPr>
      </w:pPr>
    </w:p>
    <w:tbl>
      <w:tblPr>
        <w:tblStyle w:val="Style_3"/>
        <w:tblW w:type="auto" w:w="0"/>
        <w:jc w:val="left"/>
        <w:tblInd w:type="dxa" w:w="-6"/>
        <w:tblLayout w:type="fixed"/>
      </w:tblPr>
      <w:tblGrid>
        <w:gridCol w:w="6663"/>
        <w:gridCol w:w="2692"/>
      </w:tblGrid>
      <w:tr>
        <w:trPr>
          <w:trHeight w:hRule="atLeast" w:val="656"/>
        </w:trPr>
        <w:tc>
          <w:tcPr>
            <w:tcW w:type="dxa" w:w="666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20000">
            <w:pPr>
              <w:widowControl w:val="0"/>
              <w:tabs>
                <w:tab w:leader="none" w:pos="9356" w:val="right"/>
              </w:tabs>
              <w:spacing w:after="0"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Заместитель руководителя </w:t>
            </w:r>
          </w:p>
          <w:p w14:paraId="6D020000">
            <w:pPr>
              <w:widowControl w:val="0"/>
              <w:tabs>
                <w:tab w:leader="none" w:pos="9356" w:val="right"/>
              </w:tabs>
              <w:spacing w:after="0"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комитета градостроительства </w:t>
            </w:r>
          </w:p>
          <w:p w14:paraId="6E020000">
            <w:pPr>
              <w:widowControl w:val="0"/>
              <w:tabs>
                <w:tab w:leader="none" w:pos="9356" w:val="right"/>
              </w:tabs>
              <w:spacing w:after="0"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администрации города Ставрополя </w:t>
            </w:r>
          </w:p>
        </w:tc>
        <w:tc>
          <w:tcPr>
            <w:tcW w:type="dxa" w:w="269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20000">
            <w:pPr>
              <w:widowControl w:val="0"/>
              <w:tabs>
                <w:tab w:leader="none" w:pos="9356" w:val="right"/>
              </w:tabs>
              <w:spacing w:after="0" w:line="240" w:lineRule="exact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И.В. Водяник</w:t>
            </w:r>
          </w:p>
        </w:tc>
      </w:tr>
    </w:tbl>
    <w:p w14:paraId="70020000">
      <w:pPr>
        <w:rPr>
          <w:sz w:val="28"/>
          <w:highlight w:val="yellow"/>
        </w:rPr>
      </w:pPr>
    </w:p>
    <w:p w14:paraId="71020000">
      <w:pPr>
        <w:sectPr>
          <w:headerReference r:id="rId7" w:type="default"/>
          <w:headerReference r:id="rId15" w:type="first"/>
          <w:pgSz w:h="16838" w:orient="portrait" w:w="11906"/>
          <w:pgMar w:bottom="1134" w:footer="709" w:gutter="0" w:header="709" w:left="1984" w:right="567" w:top="1417"/>
          <w:pgNumType w:start="1"/>
          <w:titlePg/>
        </w:sectPr>
      </w:pPr>
    </w:p>
    <w:p w14:paraId="72020000">
      <w:pPr>
        <w:widowControl w:val="0"/>
        <w:tabs>
          <w:tab w:leader="none" w:pos="9356" w:val="right"/>
        </w:tabs>
        <w:spacing w:after="0" w:line="240" w:lineRule="exact"/>
        <w:ind w:firstLine="0" w:left="4535" w:right="0"/>
        <w:rPr>
          <w:sz w:val="28"/>
          <w:highlight w:val="white"/>
        </w:rPr>
      </w:pPr>
      <w:r>
        <w:rPr>
          <w:sz w:val="28"/>
          <w:highlight w:val="white"/>
        </w:rPr>
        <w:t>Приложение 1</w:t>
      </w:r>
    </w:p>
    <w:p w14:paraId="73020000">
      <w:pPr>
        <w:widowControl w:val="0"/>
        <w:tabs>
          <w:tab w:leader="none" w:pos="9356" w:val="right"/>
        </w:tabs>
        <w:spacing w:after="0" w:line="240" w:lineRule="exact"/>
        <w:ind w:firstLine="0" w:left="4535" w:right="0"/>
        <w:rPr>
          <w:sz w:val="28"/>
          <w:highlight w:val="white"/>
        </w:rPr>
      </w:pPr>
    </w:p>
    <w:p w14:paraId="74020000">
      <w:pPr>
        <w:widowControl w:val="0"/>
        <w:tabs>
          <w:tab w:leader="none" w:pos="9356" w:val="right"/>
        </w:tabs>
        <w:spacing w:after="0" w:line="240" w:lineRule="exact"/>
        <w:ind w:firstLine="0" w:left="4535" w:right="0"/>
        <w:jc w:val="left"/>
      </w:pPr>
      <w:r>
        <w:rPr>
          <w:sz w:val="28"/>
          <w:highlight w:val="white"/>
        </w:rPr>
        <w:t>к Административному регламенту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комитета градостроительства администрации города Ставрополя</w:t>
      </w:r>
      <w:r>
        <w:rPr>
          <w:sz w:val="28"/>
          <w:highlight w:val="white"/>
        </w:rPr>
        <w:t xml:space="preserve"> </w:t>
      </w:r>
    </w:p>
    <w:p w14:paraId="75020000">
      <w:pPr>
        <w:widowControl w:val="0"/>
        <w:tabs>
          <w:tab w:leader="none" w:pos="9356" w:val="right"/>
        </w:tabs>
        <w:spacing w:after="0" w:line="240" w:lineRule="exact"/>
        <w:ind w:firstLine="0" w:left="4535" w:right="0"/>
        <w:jc w:val="left"/>
      </w:pPr>
      <w:r>
        <w:rPr>
          <w:sz w:val="28"/>
          <w:highlight w:val="white"/>
        </w:rPr>
        <w:t xml:space="preserve">по предоставлению муниципальной услуги «Согласование местоположения </w:t>
      </w:r>
      <w:r>
        <w:rPr>
          <w:sz w:val="28"/>
          <w:highlight w:val="white"/>
        </w:rPr>
        <w:t xml:space="preserve">границ земельных участков, образованных </w:t>
      </w:r>
      <w:r>
        <w:rPr>
          <w:sz w:val="28"/>
          <w:highlight w:val="white"/>
        </w:rPr>
        <w:t xml:space="preserve">из земель или земельных участков, </w:t>
      </w:r>
      <w:r>
        <w:rPr>
          <w:sz w:val="28"/>
          <w:highlight w:val="white"/>
        </w:rPr>
        <w:t>находящихся</w:t>
      </w:r>
      <w:r>
        <w:rPr>
          <w:sz w:val="28"/>
          <w:highlight w:val="white"/>
        </w:rPr>
        <w:t xml:space="preserve"> в муниципальной собственности </w:t>
      </w:r>
    </w:p>
    <w:p w14:paraId="76020000">
      <w:pPr>
        <w:widowControl w:val="0"/>
        <w:tabs>
          <w:tab w:leader="none" w:pos="9356" w:val="right"/>
        </w:tabs>
        <w:spacing w:after="0" w:line="240" w:lineRule="exact"/>
        <w:ind w:firstLine="0" w:left="4535" w:right="0"/>
        <w:jc w:val="left"/>
      </w:pPr>
      <w:r>
        <w:rPr>
          <w:sz w:val="28"/>
          <w:highlight w:val="white"/>
        </w:rPr>
        <w:t>или государств</w:t>
      </w:r>
      <w:r>
        <w:rPr>
          <w:sz w:val="28"/>
          <w:highlight w:val="white"/>
        </w:rPr>
        <w:t xml:space="preserve">енная собственность </w:t>
      </w:r>
    </w:p>
    <w:p w14:paraId="77020000">
      <w:pPr>
        <w:widowControl w:val="0"/>
        <w:tabs>
          <w:tab w:leader="none" w:pos="9356" w:val="right"/>
        </w:tabs>
        <w:spacing w:after="0" w:line="240" w:lineRule="exact"/>
        <w:ind w:firstLine="0" w:left="4535" w:right="0"/>
        <w:jc w:val="left"/>
      </w:pPr>
      <w:r>
        <w:rPr>
          <w:sz w:val="28"/>
          <w:highlight w:val="white"/>
        </w:rPr>
        <w:t xml:space="preserve">на которые не разграничена, </w:t>
      </w:r>
      <w:r>
        <w:rPr>
          <w:sz w:val="28"/>
          <w:highlight w:val="white"/>
        </w:rPr>
        <w:t xml:space="preserve">или </w:t>
      </w:r>
      <w:r>
        <w:rPr>
          <w:sz w:val="28"/>
          <w:highlight w:val="white"/>
        </w:rPr>
        <w:t>смежных</w:t>
      </w:r>
      <w:r>
        <w:rPr>
          <w:sz w:val="28"/>
          <w:highlight w:val="white"/>
        </w:rPr>
        <w:t xml:space="preserve"> с ними»</w:t>
      </w:r>
    </w:p>
    <w:p w14:paraId="78020000">
      <w:pPr>
        <w:widowControl w:val="0"/>
        <w:tabs>
          <w:tab w:leader="none" w:pos="9356" w:val="right"/>
        </w:tabs>
        <w:spacing w:after="0" w:line="240" w:lineRule="exact"/>
        <w:ind w:firstLine="0" w:left="4394"/>
        <w:rPr>
          <w:highlight w:val="yellow"/>
        </w:rPr>
      </w:pPr>
    </w:p>
    <w:p w14:paraId="79020000">
      <w:pPr>
        <w:widowControl w:val="0"/>
        <w:tabs>
          <w:tab w:leader="none" w:pos="9356" w:val="right"/>
        </w:tabs>
        <w:spacing w:after="0" w:line="240" w:lineRule="exact"/>
        <w:ind w:firstLine="0" w:left="4394"/>
        <w:rPr>
          <w:highlight w:val="yellow"/>
        </w:rPr>
      </w:pPr>
    </w:p>
    <w:p w14:paraId="7A020000">
      <w:pPr>
        <w:widowControl w:val="0"/>
        <w:tabs>
          <w:tab w:leader="none" w:pos="9356" w:val="right"/>
        </w:tabs>
        <w:spacing w:after="0" w:line="240" w:lineRule="exact"/>
        <w:ind w:firstLine="0" w:left="4394"/>
        <w:rPr>
          <w:highlight w:val="yellow"/>
        </w:rPr>
      </w:pPr>
    </w:p>
    <w:p w14:paraId="7B020000">
      <w:pPr>
        <w:widowControl w:val="0"/>
        <w:tabs>
          <w:tab w:leader="none" w:pos="9356" w:val="right"/>
        </w:tabs>
        <w:spacing w:after="0" w:line="283" w:lineRule="exac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</w:t>
      </w:r>
    </w:p>
    <w:p w14:paraId="7C020000">
      <w:pPr>
        <w:widowControl w:val="0"/>
        <w:tabs>
          <w:tab w:leader="none" w:pos="9356" w:val="right"/>
        </w:tabs>
        <w:spacing w:after="0" w:line="283" w:lineRule="exac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общих признаков, по которым объединяются категории заявителей, </w:t>
      </w:r>
    </w:p>
    <w:p w14:paraId="7D020000">
      <w:pPr>
        <w:widowControl w:val="0"/>
        <w:tabs>
          <w:tab w:leader="none" w:pos="9356" w:val="right"/>
        </w:tabs>
        <w:spacing w:after="0" w:line="283" w:lineRule="exac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а также комбинации признаков заявителей, каждая из которых </w:t>
      </w:r>
    </w:p>
    <w:p w14:paraId="7E020000">
      <w:pPr>
        <w:widowControl w:val="0"/>
        <w:tabs>
          <w:tab w:leader="none" w:pos="9356" w:val="right"/>
        </w:tabs>
        <w:spacing w:after="0" w:line="283" w:lineRule="exact"/>
        <w:ind/>
        <w:jc w:val="center"/>
        <w:rPr>
          <w:sz w:val="28"/>
          <w:highlight w:val="white"/>
        </w:rPr>
      </w:pPr>
      <w:r>
        <w:rPr>
          <w:rFonts w:ascii="Times New Roman" w:hAnsi="Times New Roman"/>
          <w:sz w:val="28"/>
        </w:rPr>
        <w:t>соответствует одному варианту предоставления муниципальной услуги</w:t>
      </w:r>
    </w:p>
    <w:p w14:paraId="7F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white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25"/>
        <w:gridCol w:w="8045"/>
      </w:tblGrid>
      <w:tr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№ варианта</w:t>
            </w:r>
          </w:p>
        </w:tc>
        <w:tc>
          <w:tcPr>
            <w:tcW w:type="dxa" w:w="8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sz w:val="28"/>
                <w:highlight w:val="white"/>
              </w:rPr>
              <w:t xml:space="preserve"> услуги</w:t>
            </w:r>
          </w:p>
        </w:tc>
      </w:tr>
      <w:tr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</w:t>
            </w:r>
          </w:p>
        </w:tc>
        <w:tc>
          <w:tcPr>
            <w:tcW w:type="dxa" w:w="8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2</w:t>
            </w:r>
          </w:p>
        </w:tc>
      </w:tr>
      <w:tr>
        <w:trPr>
          <w:trHeight w:hRule="atLeast" w:val="791"/>
        </w:trPr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4020000">
            <w:pPr>
              <w:widowControl w:val="0"/>
              <w:tabs>
                <w:tab w:leader="none" w:pos="9356" w:val="right"/>
              </w:tabs>
              <w:spacing w:after="0" w:line="240" w:lineRule="auto"/>
              <w:ind w:firstLine="0" w:left="0"/>
              <w:contextualSpacing w:val="1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1.</w:t>
            </w:r>
          </w:p>
        </w:tc>
        <w:tc>
          <w:tcPr>
            <w:tcW w:type="dxa" w:w="8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Заявитель обратился с заявлением о согласовании местоположения границ земельных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участков, образованных из земель или земельных участков, находящихся 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муниципальной собственности или государственная собственность на кото</w:t>
            </w:r>
            <w:r>
              <w:rPr>
                <w:sz w:val="28"/>
                <w:highlight w:val="white"/>
              </w:rPr>
              <w:t>рые не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разграничена, или смежных с ними</w:t>
            </w:r>
          </w:p>
        </w:tc>
      </w:tr>
      <w:tr>
        <w:trPr>
          <w:trHeight w:hRule="atLeast" w:val="322"/>
        </w:trPr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20000">
            <w:pPr>
              <w:widowControl w:val="0"/>
              <w:tabs>
                <w:tab w:leader="none" w:pos="9356" w:val="right"/>
              </w:tabs>
              <w:spacing w:after="0" w:line="240" w:lineRule="auto"/>
              <w:ind w:firstLine="0" w:left="0"/>
              <w:contextualSpacing w:val="1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2.</w:t>
            </w:r>
          </w:p>
        </w:tc>
        <w:tc>
          <w:tcPr>
            <w:tcW w:type="dxa" w:w="8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Заявитель обратился за исправлением допущенных опечаток и (или) ошибок в акте согласования местоположения границ земельных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участков, образованных из земель или земельных участков, находящихся 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муниципальной собственности или государственная собственность на которые не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разграничена, или смежных с ними, решении об отказе в согласовании акта согласования местоположения границ земельных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участков, образованных из земель и земельных участков, </w:t>
            </w:r>
            <w:r>
              <w:rPr>
                <w:sz w:val="28"/>
                <w:highlight w:val="white"/>
              </w:rPr>
              <w:t>находящихся 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муниципальной собственности или государственная </w:t>
            </w:r>
            <w:r>
              <w:rPr>
                <w:sz w:val="28"/>
                <w:highlight w:val="white"/>
              </w:rPr>
              <w:t>собственность</w:t>
            </w:r>
            <w:r>
              <w:rPr>
                <w:sz w:val="28"/>
                <w:highlight w:val="white"/>
              </w:rPr>
              <w:t xml:space="preserve"> на которые не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разграничена, или смежных с ними </w:t>
            </w:r>
          </w:p>
        </w:tc>
      </w:tr>
      <w:tr>
        <w:trPr>
          <w:trHeight w:hRule="atLeast" w:val="322"/>
        </w:trPr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20000">
            <w:pPr>
              <w:widowControl w:val="0"/>
              <w:tabs>
                <w:tab w:leader="none" w:pos="9356" w:val="right"/>
              </w:tabs>
              <w:spacing w:after="0" w:line="240" w:lineRule="auto"/>
              <w:ind w:firstLine="0" w:left="0"/>
              <w:contextualSpacing w:val="1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3.</w:t>
            </w:r>
          </w:p>
        </w:tc>
        <w:tc>
          <w:tcPr>
            <w:tcW w:type="dxa" w:w="8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sz w:val="28"/>
                <w:highlight w:val="white"/>
              </w:rPr>
            </w:pPr>
            <w:r>
              <w:rPr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>аявитель обратился с заявлением о выдаче дубликата документа, выданного по результатам предоставления муниципальной услуги.</w:t>
            </w:r>
          </w:p>
        </w:tc>
      </w:tr>
    </w:tbl>
    <w:p w14:paraId="8A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yellow"/>
        </w:rPr>
      </w:pPr>
    </w:p>
    <w:p w14:paraId="8B020000">
      <w:pPr>
        <w:rPr>
          <w:sz w:val="28"/>
          <w:highlight w:val="yellow"/>
        </w:rPr>
      </w:pPr>
    </w:p>
    <w:p w14:paraId="8C020000">
      <w:pPr>
        <w:sectPr>
          <w:headerReference r:id="rId14" w:type="default"/>
          <w:headerReference r:id="rId11" w:type="first"/>
          <w:pgSz w:h="16838" w:orient="portrait" w:w="11906"/>
          <w:pgMar w:bottom="1134" w:footer="709" w:gutter="0" w:header="709" w:left="1984" w:right="568" w:top="1417"/>
          <w:pgNumType w:start="1"/>
          <w:titlePg/>
        </w:sectPr>
      </w:pPr>
    </w:p>
    <w:p w14:paraId="8D020000">
      <w:pPr>
        <w:widowControl w:val="0"/>
        <w:tabs>
          <w:tab w:leader="none" w:pos="9356" w:val="right"/>
        </w:tabs>
        <w:spacing w:after="0" w:line="240" w:lineRule="exact"/>
        <w:ind w:firstLine="0" w:left="4535"/>
        <w:rPr>
          <w:sz w:val="28"/>
        </w:rPr>
      </w:pPr>
      <w:r>
        <w:rPr>
          <w:sz w:val="28"/>
          <w:highlight w:val="white"/>
        </w:rPr>
        <w:t>Приложение 2</w:t>
      </w:r>
    </w:p>
    <w:p w14:paraId="8E020000">
      <w:pPr>
        <w:widowControl w:val="0"/>
        <w:tabs>
          <w:tab w:leader="none" w:pos="9356" w:val="right"/>
        </w:tabs>
        <w:spacing w:after="0" w:line="240" w:lineRule="exact"/>
        <w:ind w:firstLine="0" w:left="4535"/>
        <w:jc w:val="both"/>
        <w:rPr>
          <w:sz w:val="28"/>
          <w:highlight w:val="white"/>
        </w:rPr>
      </w:pPr>
    </w:p>
    <w:p w14:paraId="8F020000">
      <w:pPr>
        <w:widowControl w:val="0"/>
        <w:tabs>
          <w:tab w:leader="none" w:pos="9356" w:val="right"/>
        </w:tabs>
        <w:spacing w:after="0" w:line="240" w:lineRule="exact"/>
        <w:ind w:firstLine="0" w:left="4535"/>
        <w:jc w:val="left"/>
        <w:rPr>
          <w:sz w:val="28"/>
          <w:highlight w:val="white"/>
        </w:rPr>
      </w:pPr>
      <w:r>
        <w:rPr>
          <w:sz w:val="28"/>
          <w:highlight w:val="white"/>
        </w:rPr>
        <w:t>к Административному регламенту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комитета градостроительства администрации города Ставрополя</w:t>
      </w:r>
      <w:r>
        <w:rPr>
          <w:sz w:val="28"/>
          <w:highlight w:val="white"/>
        </w:rPr>
        <w:t xml:space="preserve"> по предоставлению муниципальной услуги «Согласование местоположения </w:t>
      </w:r>
      <w:r>
        <w:rPr>
          <w:sz w:val="28"/>
          <w:highlight w:val="white"/>
        </w:rPr>
        <w:t xml:space="preserve">границ земельных участков, образованных </w:t>
      </w:r>
      <w:r>
        <w:rPr>
          <w:sz w:val="28"/>
          <w:highlight w:val="white"/>
        </w:rPr>
        <w:t xml:space="preserve">из земель или земельных участков, </w:t>
      </w:r>
      <w:r>
        <w:rPr>
          <w:sz w:val="28"/>
          <w:highlight w:val="white"/>
        </w:rPr>
        <w:t>находящихся</w:t>
      </w:r>
      <w:r>
        <w:rPr>
          <w:sz w:val="28"/>
          <w:highlight w:val="white"/>
        </w:rPr>
        <w:t xml:space="preserve"> в муниципальной собственности </w:t>
      </w:r>
      <w:r>
        <w:rPr>
          <w:sz w:val="28"/>
          <w:highlight w:val="white"/>
        </w:rPr>
        <w:t>или государств</w:t>
      </w:r>
      <w:r>
        <w:rPr>
          <w:sz w:val="28"/>
          <w:highlight w:val="white"/>
        </w:rPr>
        <w:t xml:space="preserve">енная собственность </w:t>
      </w:r>
      <w:r>
        <w:rPr>
          <w:sz w:val="28"/>
          <w:highlight w:val="white"/>
        </w:rPr>
        <w:t xml:space="preserve">на которые не разграничена, </w:t>
      </w:r>
      <w:r>
        <w:rPr>
          <w:sz w:val="28"/>
          <w:highlight w:val="white"/>
        </w:rPr>
        <w:t xml:space="preserve">или </w:t>
      </w:r>
      <w:r>
        <w:rPr>
          <w:sz w:val="28"/>
          <w:highlight w:val="white"/>
        </w:rPr>
        <w:t>смежных</w:t>
      </w:r>
      <w:r>
        <w:rPr>
          <w:sz w:val="28"/>
          <w:highlight w:val="white"/>
        </w:rPr>
        <w:t xml:space="preserve"> с ними»</w:t>
      </w:r>
    </w:p>
    <w:p w14:paraId="90020000">
      <w:pPr>
        <w:widowControl w:val="0"/>
        <w:tabs>
          <w:tab w:leader="none" w:pos="9356" w:val="right"/>
        </w:tabs>
        <w:spacing w:after="0" w:line="240" w:lineRule="exact"/>
        <w:ind w:firstLine="0" w:left="3402"/>
        <w:rPr>
          <w:highlight w:val="white"/>
        </w:rPr>
      </w:pPr>
    </w:p>
    <w:p w14:paraId="91020000">
      <w:pPr>
        <w:widowControl w:val="0"/>
        <w:tabs>
          <w:tab w:leader="none" w:pos="9356" w:val="right"/>
        </w:tabs>
        <w:spacing w:after="0" w:line="240" w:lineRule="auto"/>
        <w:ind w:firstLine="0" w:left="3402"/>
        <w:jc w:val="both"/>
        <w:rPr>
          <w:sz w:val="28"/>
          <w:highlight w:val="white"/>
        </w:rPr>
      </w:pPr>
    </w:p>
    <w:p w14:paraId="9202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highlight w:val="white"/>
        </w:rPr>
      </w:pPr>
      <w:r>
        <w:rPr>
          <w:sz w:val="28"/>
          <w:highlight w:val="white"/>
        </w:rPr>
        <w:t>РАСПИСКА О ПРИЕМЕ ДОКУМЕНТОВ</w:t>
      </w:r>
    </w:p>
    <w:p w14:paraId="93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</w:p>
    <w:p w14:paraId="94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white"/>
        </w:rPr>
      </w:pPr>
      <w:r>
        <w:rPr>
          <w:sz w:val="28"/>
          <w:highlight w:val="white"/>
        </w:rPr>
        <w:t>Заявитель:_________________________________________________________</w:t>
      </w:r>
    </w:p>
    <w:p w14:paraId="95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white"/>
        </w:rPr>
      </w:pPr>
    </w:p>
    <w:p w14:paraId="9602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Наименование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sz w:val="28"/>
          <w:highlight w:val="white"/>
        </w:rPr>
        <w:t xml:space="preserve">услуги: «Согласование местоположения границ земельных </w:t>
      </w:r>
      <w:r>
        <w:rPr>
          <w:sz w:val="28"/>
          <w:highlight w:val="white"/>
        </w:rPr>
        <w:t xml:space="preserve">участков, образованных из земель или земельных участков,  находящихся </w:t>
      </w:r>
      <w:r>
        <w:rPr>
          <w:sz w:val="28"/>
          <w:highlight w:val="white"/>
        </w:rPr>
        <w:t xml:space="preserve">в </w:t>
      </w:r>
      <w:r>
        <w:rPr>
          <w:sz w:val="28"/>
          <w:highlight w:val="white"/>
        </w:rPr>
        <w:t xml:space="preserve">муниципальной собственности или государственная </w:t>
      </w:r>
      <w:r>
        <w:rPr>
          <w:sz w:val="28"/>
          <w:highlight w:val="white"/>
        </w:rPr>
        <w:t>собственность</w:t>
      </w:r>
      <w:r>
        <w:rPr>
          <w:sz w:val="28"/>
          <w:highlight w:val="white"/>
        </w:rPr>
        <w:t xml:space="preserve"> на которые не</w:t>
      </w:r>
      <w:r>
        <w:rPr>
          <w:sz w:val="28"/>
        </w:rPr>
        <w:t xml:space="preserve"> </w:t>
      </w:r>
      <w:r>
        <w:rPr>
          <w:sz w:val="28"/>
          <w:highlight w:val="white"/>
        </w:rPr>
        <w:t>разграничена, или смежных с ними»</w:t>
      </w:r>
    </w:p>
    <w:p w14:paraId="9702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Перечень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  <w:highlight w:val="white"/>
        </w:rPr>
        <w:t xml:space="preserve"> услуги, представл</w:t>
      </w:r>
      <w:r>
        <w:rPr>
          <w:sz w:val="28"/>
          <w:highlight w:val="white"/>
        </w:rPr>
        <w:t>енных заявителем:</w:t>
      </w:r>
    </w:p>
    <w:p w14:paraId="98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white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6"/>
        <w:gridCol w:w="5564"/>
        <w:gridCol w:w="3190"/>
      </w:tblGrid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№ </w:t>
            </w:r>
            <w:r>
              <w:rPr>
                <w:sz w:val="28"/>
                <w:highlight w:val="white"/>
              </w:rPr>
              <w:t>п</w:t>
            </w:r>
            <w:r>
              <w:rPr>
                <w:sz w:val="28"/>
                <w:highlight w:val="white"/>
              </w:rPr>
              <w:t>/п</w:t>
            </w:r>
          </w:p>
        </w:tc>
        <w:tc>
          <w:tcPr>
            <w:tcW w:type="dxa" w:w="5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Наименование документа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Количество экземпляров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</w:t>
            </w:r>
          </w:p>
        </w:tc>
        <w:tc>
          <w:tcPr>
            <w:tcW w:type="dxa" w:w="5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2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</w:p>
        </w:tc>
        <w:tc>
          <w:tcPr>
            <w:tcW w:type="dxa" w:w="5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</w:p>
        </w:tc>
      </w:tr>
    </w:tbl>
    <w:p w14:paraId="A2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</w:p>
    <w:p w14:paraId="A3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sz w:val="28"/>
          <w:highlight w:val="white"/>
        </w:rPr>
        <w:t>Дата получения результата предоставления услуги:______________________</w:t>
      </w:r>
    </w:p>
    <w:p w14:paraId="A4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</w:p>
    <w:p w14:paraId="A5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sz w:val="28"/>
          <w:highlight w:val="white"/>
        </w:rPr>
        <w:t>Способ уведомления заявителя о результате предоставления услуги:____________________________________________________________</w:t>
      </w:r>
    </w:p>
    <w:p w14:paraId="A6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</w:p>
    <w:p w14:paraId="A7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sz w:val="28"/>
          <w:highlight w:val="white"/>
        </w:rPr>
        <w:t>Принял:</w:t>
      </w:r>
    </w:p>
    <w:p w14:paraId="A802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white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26"/>
        <w:gridCol w:w="2268"/>
        <w:gridCol w:w="2376"/>
      </w:tblGrid>
      <w:tr>
        <w:tc>
          <w:tcPr>
            <w:tcW w:type="dxa" w:w="4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Ф.И.О.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Дата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Подпись</w:t>
            </w:r>
          </w:p>
        </w:tc>
      </w:tr>
      <w:tr>
        <w:tc>
          <w:tcPr>
            <w:tcW w:type="dxa" w:w="4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sz w:val="28"/>
                <w:highlight w:val="whit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sz w:val="28"/>
                <w:highlight w:val="white"/>
              </w:rPr>
            </w:pP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sz w:val="28"/>
                <w:highlight w:val="white"/>
              </w:rPr>
            </w:pPr>
          </w:p>
        </w:tc>
      </w:tr>
    </w:tbl>
    <w:p w14:paraId="AF020000">
      <w:pPr>
        <w:pStyle w:val="Style_5"/>
        <w:widowControl w:val="0"/>
        <w:ind/>
        <w:jc w:val="both"/>
        <w:rPr>
          <w:rFonts w:ascii="Times New Roman" w:hAnsi="Times New Roman"/>
          <w:sz w:val="28"/>
        </w:rPr>
      </w:pPr>
    </w:p>
    <w:p w14:paraId="B0020000">
      <w:pPr>
        <w:sectPr>
          <w:headerReference r:id="rId17" w:type="default"/>
          <w:headerReference r:id="rId20" w:type="first"/>
          <w:pgSz w:h="16838" w:orient="portrait" w:w="11906"/>
          <w:pgMar w:bottom="1134" w:footer="709" w:gutter="0" w:header="709" w:left="1984" w:right="567" w:top="1417"/>
          <w:pgNumType w:start="1"/>
          <w:titlePg/>
        </w:sectPr>
      </w:pPr>
    </w:p>
    <w:p w14:paraId="B1020000">
      <w:pPr>
        <w:pStyle w:val="Style_5"/>
        <w:widowControl w:val="0"/>
        <w:ind w:firstLine="0" w:left="4535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Приложение 3</w:t>
      </w:r>
    </w:p>
    <w:p w14:paraId="B2020000">
      <w:pPr>
        <w:pStyle w:val="Style_5"/>
        <w:widowControl w:val="0"/>
        <w:ind w:firstLine="0" w:left="4535"/>
        <w:jc w:val="both"/>
        <w:outlineLvl w:val="2"/>
        <w:rPr>
          <w:rFonts w:ascii="Times New Roman" w:hAnsi="Times New Roman"/>
          <w:sz w:val="28"/>
          <w:highlight w:val="white"/>
        </w:rPr>
      </w:pPr>
    </w:p>
    <w:p w14:paraId="B3020000">
      <w:pPr>
        <w:widowControl w:val="0"/>
        <w:tabs>
          <w:tab w:leader="none" w:pos="9356" w:val="right"/>
        </w:tabs>
        <w:spacing w:after="0" w:line="240" w:lineRule="exact"/>
        <w:ind w:firstLine="0" w:left="4535"/>
        <w:jc w:val="left"/>
      </w:pPr>
      <w:r>
        <w:rPr>
          <w:sz w:val="28"/>
          <w:highlight w:val="white"/>
        </w:rPr>
        <w:t>к Административному регламенту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комитета градостроительства администрации города Ставрополя</w:t>
      </w:r>
      <w:r>
        <w:rPr>
          <w:sz w:val="28"/>
          <w:highlight w:val="white"/>
        </w:rPr>
        <w:t xml:space="preserve"> по предоставлению муниципальной услуги «Согласование местоположения </w:t>
      </w:r>
      <w:r>
        <w:rPr>
          <w:sz w:val="28"/>
          <w:highlight w:val="white"/>
        </w:rPr>
        <w:t xml:space="preserve">границ земельных участков, образованных </w:t>
      </w:r>
      <w:r>
        <w:rPr>
          <w:sz w:val="28"/>
          <w:highlight w:val="white"/>
        </w:rPr>
        <w:t xml:space="preserve">из земель или земельных участков, </w:t>
      </w:r>
      <w:r>
        <w:rPr>
          <w:sz w:val="28"/>
          <w:highlight w:val="white"/>
        </w:rPr>
        <w:t>находящихся</w:t>
      </w:r>
      <w:r>
        <w:rPr>
          <w:sz w:val="28"/>
          <w:highlight w:val="white"/>
        </w:rPr>
        <w:t xml:space="preserve"> в муниципальной собственности </w:t>
      </w:r>
      <w:r>
        <w:rPr>
          <w:sz w:val="28"/>
          <w:highlight w:val="white"/>
        </w:rPr>
        <w:t>или государств</w:t>
      </w:r>
      <w:r>
        <w:rPr>
          <w:sz w:val="28"/>
          <w:highlight w:val="white"/>
        </w:rPr>
        <w:t xml:space="preserve">енная собственность </w:t>
      </w:r>
      <w:r>
        <w:rPr>
          <w:sz w:val="28"/>
          <w:highlight w:val="white"/>
        </w:rPr>
        <w:t xml:space="preserve">на которые не разграничена, </w:t>
      </w:r>
      <w:r>
        <w:rPr>
          <w:sz w:val="28"/>
          <w:highlight w:val="white"/>
        </w:rPr>
        <w:t xml:space="preserve">или </w:t>
      </w:r>
      <w:r>
        <w:rPr>
          <w:sz w:val="28"/>
          <w:highlight w:val="white"/>
        </w:rPr>
        <w:t>смежных</w:t>
      </w:r>
      <w:r>
        <w:rPr>
          <w:sz w:val="28"/>
          <w:highlight w:val="white"/>
        </w:rPr>
        <w:t xml:space="preserve"> с ними»</w:t>
      </w:r>
    </w:p>
    <w:p w14:paraId="B4020000">
      <w:pPr>
        <w:widowControl w:val="0"/>
        <w:ind/>
        <w:jc w:val="center"/>
        <w:outlineLvl w:val="2"/>
        <w:rPr>
          <w:sz w:val="28"/>
        </w:rPr>
      </w:pPr>
    </w:p>
    <w:p w14:paraId="B5020000">
      <w:pPr>
        <w:widowControl w:val="0"/>
        <w:ind/>
        <w:jc w:val="right"/>
        <w:rPr>
          <w:sz w:val="28"/>
          <w:highlight w:val="white"/>
        </w:rPr>
      </w:pPr>
      <w:r>
        <w:t xml:space="preserve"> </w:t>
      </w:r>
      <w:r>
        <w:rPr>
          <w:sz w:val="28"/>
          <w:highlight w:val="white"/>
        </w:rPr>
        <w:t>Форма</w:t>
      </w:r>
    </w:p>
    <w:p w14:paraId="B6020000">
      <w:pPr>
        <w:widowControl w:val="0"/>
        <w:ind/>
        <w:jc w:val="both"/>
      </w:pPr>
    </w:p>
    <w:p w14:paraId="B7020000">
      <w:pPr>
        <w:widowControl w:val="0"/>
        <w:spacing w:after="0"/>
        <w:ind/>
        <w:jc w:val="right"/>
      </w:pPr>
      <w:r>
        <w:t xml:space="preserve">                             ______________________________________________</w:t>
      </w:r>
    </w:p>
    <w:p w14:paraId="B8020000">
      <w:pPr>
        <w:widowControl w:val="0"/>
        <w:spacing w:after="0"/>
        <w:ind/>
        <w:jc w:val="right"/>
      </w:pPr>
      <w:r>
        <w:t xml:space="preserve">                                   (наименование органа, предоставляющего </w:t>
      </w:r>
      <w:r>
        <w:rPr>
          <w:rFonts w:ascii="Times New Roman" w:hAnsi="Times New Roman"/>
          <w:sz w:val="20"/>
        </w:rPr>
        <w:t>муниципальную</w:t>
      </w:r>
      <w:r>
        <w:rPr>
          <w:rFonts w:ascii="Times New Roman" w:hAnsi="Times New Roman"/>
          <w:sz w:val="28"/>
        </w:rPr>
        <w:t xml:space="preserve"> </w:t>
      </w:r>
      <w:r>
        <w:t>услугу)</w:t>
      </w:r>
    </w:p>
    <w:p w14:paraId="B9020000">
      <w:pPr>
        <w:widowControl w:val="0"/>
        <w:ind/>
        <w:jc w:val="both"/>
      </w:pPr>
    </w:p>
    <w:p w14:paraId="BA020000">
      <w:pPr>
        <w:widowControl w:val="0"/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ЗАЯВЛЕНИЕ</w:t>
      </w:r>
    </w:p>
    <w:p w14:paraId="BB020000">
      <w:pPr>
        <w:widowControl w:val="0"/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о согласовании местоположения границ земельных участков, образованных</w:t>
      </w:r>
    </w:p>
    <w:p w14:paraId="BC020000">
      <w:pPr>
        <w:widowControl w:val="0"/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из земель или земельных участков, находящихся в </w:t>
      </w:r>
      <w:r>
        <w:rPr>
          <w:sz w:val="28"/>
          <w:highlight w:val="white"/>
        </w:rPr>
        <w:t>муниципальной</w:t>
      </w:r>
    </w:p>
    <w:p w14:paraId="BD020000">
      <w:pPr>
        <w:widowControl w:val="0"/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собственности</w:t>
      </w:r>
      <w:r>
        <w:rPr>
          <w:sz w:val="28"/>
          <w:highlight w:val="white"/>
        </w:rPr>
        <w:t xml:space="preserve"> или государственная</w:t>
      </w:r>
      <w:r>
        <w:rPr>
          <w:sz w:val="28"/>
          <w:highlight w:val="white"/>
        </w:rPr>
        <w:t xml:space="preserve"> собственность на </w:t>
      </w:r>
      <w:r>
        <w:rPr>
          <w:sz w:val="28"/>
          <w:highlight w:val="white"/>
        </w:rPr>
        <w:t>которые</w:t>
      </w:r>
    </w:p>
    <w:p w14:paraId="BE020000">
      <w:pPr>
        <w:widowControl w:val="0"/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не </w:t>
      </w:r>
      <w:r>
        <w:rPr>
          <w:sz w:val="28"/>
          <w:highlight w:val="white"/>
        </w:rPr>
        <w:t>разграничена</w:t>
      </w:r>
      <w:r>
        <w:rPr>
          <w:sz w:val="28"/>
          <w:highlight w:val="white"/>
        </w:rPr>
        <w:t xml:space="preserve"> или смежных с ними</w:t>
      </w:r>
    </w:p>
    <w:p w14:paraId="BF020000">
      <w:pPr>
        <w:widowControl w:val="0"/>
        <w:ind/>
        <w:jc w:val="both"/>
      </w:pPr>
    </w:p>
    <w:p w14:paraId="C0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Сведения о заявителе: </w:t>
      </w:r>
      <w:r>
        <w:t>__</w:t>
      </w:r>
      <w:r>
        <w:t>__</w:t>
      </w:r>
      <w:r>
        <w:t>__</w:t>
      </w:r>
      <w:r>
        <w:t>__</w:t>
      </w:r>
      <w:r>
        <w:t>__</w:t>
      </w:r>
      <w:r>
        <w:t>__</w:t>
      </w:r>
      <w:r>
        <w:t>__</w:t>
      </w:r>
      <w:r>
        <w:t>____________________________________________ _________________</w:t>
      </w:r>
      <w:r>
        <w:t>__________</w:t>
      </w:r>
      <w:r>
        <w:t>__________</w:t>
      </w:r>
      <w:r>
        <w:t>__________</w:t>
      </w:r>
      <w:r>
        <w:t>__________</w:t>
      </w:r>
      <w:r>
        <w:t>__________</w:t>
      </w:r>
      <w:r>
        <w:t>__________</w:t>
      </w:r>
      <w:r>
        <w:t>__________</w:t>
      </w:r>
      <w:r>
        <w:t>______</w:t>
      </w:r>
    </w:p>
    <w:p w14:paraId="C1020000">
      <w:pPr>
        <w:widowControl w:val="0"/>
        <w:spacing w:after="0" w:line="240" w:lineRule="auto"/>
        <w:ind w:firstLine="709"/>
        <w:jc w:val="center"/>
      </w:pPr>
      <w:r>
        <w:t>(полное наименование юридического лица или фамилия, имя, отчество</w:t>
      </w:r>
    </w:p>
    <w:p w14:paraId="C2020000">
      <w:pPr>
        <w:widowControl w:val="0"/>
        <w:spacing w:after="0" w:line="240" w:lineRule="auto"/>
        <w:ind w:firstLine="709"/>
        <w:jc w:val="center"/>
      </w:pPr>
      <w:r>
        <w:t xml:space="preserve">(при наличии) физического </w:t>
      </w:r>
      <w:r>
        <w:t>лица)</w:t>
      </w:r>
    </w:p>
    <w:p w14:paraId="C3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Для заявителя юридического лица:</w:t>
      </w:r>
    </w:p>
    <w:p w14:paraId="C4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ОГРН ________</w:t>
      </w:r>
      <w:r>
        <w:rPr>
          <w:sz w:val="28"/>
        </w:rPr>
        <w:t>_______</w:t>
      </w:r>
      <w:r>
        <w:rPr>
          <w:sz w:val="28"/>
        </w:rPr>
        <w:t>_______</w:t>
      </w:r>
      <w:r>
        <w:rPr>
          <w:sz w:val="28"/>
        </w:rPr>
        <w:t>_______</w:t>
      </w:r>
      <w:r>
        <w:rPr>
          <w:sz w:val="28"/>
        </w:rPr>
        <w:t>___</w:t>
      </w:r>
      <w:r>
        <w:rPr>
          <w:sz w:val="28"/>
        </w:rPr>
        <w:t>_______</w:t>
      </w:r>
      <w:r>
        <w:rPr>
          <w:sz w:val="28"/>
        </w:rPr>
        <w:t>__</w:t>
      </w:r>
      <w:r>
        <w:rPr>
          <w:sz w:val="28"/>
        </w:rPr>
        <w:t>____</w:t>
      </w:r>
      <w:r>
        <w:rPr>
          <w:sz w:val="28"/>
        </w:rPr>
        <w:t>__________,</w:t>
      </w:r>
    </w:p>
    <w:p w14:paraId="C5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ИНН </w:t>
      </w:r>
      <w:r>
        <w:rPr>
          <w:sz w:val="28"/>
        </w:rPr>
        <w:t>_______</w:t>
      </w:r>
      <w:r>
        <w:rPr>
          <w:sz w:val="28"/>
        </w:rPr>
        <w:t>_______</w:t>
      </w:r>
      <w:r>
        <w:rPr>
          <w:sz w:val="28"/>
        </w:rPr>
        <w:t>_______</w:t>
      </w:r>
      <w:r>
        <w:rPr>
          <w:sz w:val="28"/>
        </w:rPr>
        <w:t>_______</w:t>
      </w:r>
      <w:r>
        <w:rPr>
          <w:sz w:val="28"/>
        </w:rPr>
        <w:t>______________</w:t>
      </w:r>
      <w:r>
        <w:rPr>
          <w:sz w:val="28"/>
        </w:rPr>
        <w:t>______</w:t>
      </w:r>
      <w:r>
        <w:rPr>
          <w:sz w:val="28"/>
        </w:rPr>
        <w:t>_______</w:t>
      </w:r>
      <w:r>
        <w:rPr>
          <w:sz w:val="28"/>
        </w:rPr>
        <w:t>_,</w:t>
      </w:r>
    </w:p>
    <w:p w14:paraId="C6020000">
      <w:pPr>
        <w:widowControl w:val="0"/>
        <w:spacing w:after="0" w:line="240" w:lineRule="auto"/>
        <w:ind w:firstLine="709"/>
        <w:jc w:val="center"/>
      </w:pPr>
      <w:r>
        <w:t>(за исключением случаев, если заявителем является  иностранное юридическое лицо)</w:t>
      </w:r>
    </w:p>
    <w:p w14:paraId="C7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место нахождения заявителя ___________</w:t>
      </w:r>
      <w:r>
        <w:rPr>
          <w:sz w:val="28"/>
        </w:rPr>
        <w:t>______</w:t>
      </w:r>
      <w:r>
        <w:rPr>
          <w:sz w:val="28"/>
        </w:rPr>
        <w:t>_______</w:t>
      </w:r>
      <w:r>
        <w:rPr>
          <w:sz w:val="28"/>
        </w:rPr>
        <w:t>____________</w:t>
      </w:r>
      <w:r>
        <w:rPr>
          <w:sz w:val="28"/>
        </w:rPr>
        <w:br/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_________</w:t>
      </w:r>
      <w:r>
        <w:rPr>
          <w:sz w:val="28"/>
        </w:rPr>
        <w:t>_______________</w:t>
      </w:r>
      <w:r>
        <w:rPr>
          <w:sz w:val="28"/>
        </w:rPr>
        <w:t xml:space="preserve"> </w:t>
      </w:r>
    </w:p>
    <w:p w14:paraId="C8020000">
      <w:pPr>
        <w:widowControl w:val="0"/>
        <w:spacing w:after="0" w:line="240" w:lineRule="auto"/>
        <w:ind w:firstLine="709"/>
        <w:jc w:val="both"/>
        <w:rPr>
          <w:sz w:val="28"/>
        </w:rPr>
      </w:pPr>
    </w:p>
    <w:p w14:paraId="C9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Для заявителя физического лица:</w:t>
      </w:r>
    </w:p>
    <w:p w14:paraId="CA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реквизиты документа, удостоверяющего личность заявителя: 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_________</w:t>
      </w:r>
      <w:r>
        <w:rPr>
          <w:sz w:val="28"/>
        </w:rPr>
        <w:t>_______________</w:t>
      </w:r>
      <w:r>
        <w:rPr>
          <w:sz w:val="28"/>
        </w:rPr>
        <w:t xml:space="preserve"> </w:t>
      </w:r>
    </w:p>
    <w:p w14:paraId="CB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серия, номер 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________________ дата выдачи _________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</w:t>
      </w:r>
    </w:p>
    <w:p w14:paraId="CC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выдан _______________________________________________________</w:t>
      </w:r>
      <w:r>
        <w:rPr>
          <w:sz w:val="28"/>
        </w:rPr>
        <w:br/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</w:p>
    <w:p w14:paraId="CD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место жительства __</w:t>
      </w:r>
      <w:r>
        <w:rPr>
          <w:sz w:val="28"/>
        </w:rPr>
        <w:t>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</w:p>
    <w:p w14:paraId="CE020000">
      <w:pPr>
        <w:widowControl w:val="0"/>
        <w:spacing w:after="0" w:line="240" w:lineRule="auto"/>
        <w:ind w:firstLine="0"/>
        <w:jc w:val="both"/>
        <w:rPr>
          <w:sz w:val="28"/>
        </w:rPr>
      </w:pP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.</w:t>
      </w:r>
    </w:p>
    <w:p w14:paraId="CF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Фамилия, имя, отчество (при наличии) представителя заявителя:</w:t>
      </w:r>
    </w:p>
    <w:p w14:paraId="D0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_____________________________________________________________</w:t>
      </w:r>
    </w:p>
    <w:p w14:paraId="D1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Реквизиты документа, удостоверяющего личность представителя заявителя:</w:t>
      </w:r>
    </w:p>
    <w:p w14:paraId="D2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реквизиты документа, удостоверяющего личность заявителя: 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_________</w:t>
      </w:r>
      <w:r>
        <w:rPr>
          <w:sz w:val="28"/>
        </w:rPr>
        <w:t>_______________</w:t>
      </w:r>
      <w:r>
        <w:rPr>
          <w:sz w:val="28"/>
        </w:rPr>
        <w:t xml:space="preserve"> </w:t>
      </w:r>
    </w:p>
    <w:p w14:paraId="D3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серия, номер 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________________ дата выдачи _________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</w:t>
      </w:r>
    </w:p>
    <w:p w14:paraId="D4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выдан _______________________________________________________</w:t>
      </w:r>
      <w:r>
        <w:rPr>
          <w:sz w:val="28"/>
        </w:rPr>
        <w:br/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  <w:r>
        <w:rPr>
          <w:sz w:val="28"/>
        </w:rPr>
        <w:t>______</w:t>
      </w:r>
    </w:p>
    <w:p w14:paraId="D5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Реквизиты документа, удостоверяющего полномочия представителя</w:t>
      </w:r>
    </w:p>
    <w:p w14:paraId="D6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заявителя: ____________________________________________________</w:t>
      </w:r>
    </w:p>
    <w:p w14:paraId="D7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t xml:space="preserve">    </w:t>
      </w:r>
      <w:r>
        <w:rPr>
          <w:sz w:val="28"/>
        </w:rPr>
        <w:t>Почтовый адрес </w:t>
      </w:r>
      <w:r>
        <w:rPr>
          <w:sz w:val="28"/>
        </w:rPr>
        <w:t>заявителя (представителя заявителя): ________________</w:t>
      </w:r>
      <w:r>
        <w:rPr>
          <w:sz w:val="28"/>
        </w:rPr>
        <w:t>__________________________________________________</w:t>
      </w:r>
      <w:r>
        <w:rPr>
          <w:sz w:val="28"/>
        </w:rPr>
        <w:br/>
      </w:r>
      <w:r>
        <w:rPr>
          <w:sz w:val="28"/>
        </w:rPr>
        <w:t>________________</w:t>
      </w:r>
      <w:r>
        <w:rPr>
          <w:sz w:val="28"/>
        </w:rPr>
        <w:t>__________________________________________________</w:t>
      </w:r>
    </w:p>
    <w:p w14:paraId="D8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Адрес электронной почты заявителя (представителя заявителя): __________________________________________________________________.</w:t>
      </w:r>
    </w:p>
    <w:p w14:paraId="D9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Кон</w:t>
      </w:r>
      <w:r>
        <w:rPr>
          <w:sz w:val="28"/>
        </w:rPr>
        <w:t>тактный номер телефона заявителя (представителя заявителя): __________</w:t>
      </w:r>
      <w:r>
        <w:rPr>
          <w:sz w:val="28"/>
        </w:rPr>
        <w:t>________________________________________________________</w:t>
      </w:r>
    </w:p>
    <w:p w14:paraId="DA020000">
      <w:pPr>
        <w:widowControl w:val="0"/>
        <w:spacing w:after="0" w:line="240" w:lineRule="auto"/>
        <w:ind w:firstLine="709"/>
        <w:jc w:val="both"/>
        <w:rPr>
          <w:sz w:val="28"/>
        </w:rPr>
      </w:pPr>
    </w:p>
    <w:p w14:paraId="DB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Прошу согласовать местоположение границ земельного участка, </w:t>
      </w:r>
      <w:r>
        <w:rPr>
          <w:sz w:val="28"/>
        </w:rPr>
        <w:t xml:space="preserve">расположенного </w:t>
      </w:r>
      <w:r>
        <w:rPr>
          <w:sz w:val="28"/>
        </w:rPr>
        <w:t>по адресу: __________________________________________</w:t>
      </w:r>
      <w:r>
        <w:rPr>
          <w:sz w:val="28"/>
        </w:rPr>
        <w:br/>
      </w:r>
      <w:r>
        <w:rPr>
          <w:sz w:val="28"/>
        </w:rPr>
        <w:t>________________</w:t>
      </w:r>
      <w:r>
        <w:rPr>
          <w:sz w:val="28"/>
        </w:rPr>
        <w:t>__________________________________________________</w:t>
      </w:r>
    </w:p>
    <w:p w14:paraId="DC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кадастровый номер земельного участка: __________________________</w:t>
      </w:r>
      <w:r>
        <w:rPr>
          <w:sz w:val="28"/>
        </w:rPr>
        <w:br/>
      </w:r>
      <w:r>
        <w:rPr>
          <w:sz w:val="28"/>
        </w:rPr>
        <w:t>________________</w:t>
      </w:r>
      <w:r>
        <w:rPr>
          <w:sz w:val="28"/>
        </w:rPr>
        <w:t>__________________________________________________</w:t>
      </w:r>
    </w:p>
    <w:p w14:paraId="DD020000">
      <w:pPr>
        <w:widowControl w:val="0"/>
        <w:spacing w:after="0" w:line="240" w:lineRule="auto"/>
        <w:ind w:firstLine="709"/>
        <w:jc w:val="both"/>
        <w:rPr>
          <w:sz w:val="28"/>
        </w:rPr>
      </w:pPr>
    </w:p>
    <w:p w14:paraId="DE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Способ уведомления заявителя (представителя) о результате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sz w:val="28"/>
        </w:rPr>
        <w:t>услуги (отметить «V»):</w:t>
      </w:r>
    </w:p>
    <w:p w14:paraId="DF020000">
      <w:pPr>
        <w:widowControl w:val="0"/>
        <w:spacing w:after="0" w:line="240" w:lineRule="auto"/>
        <w:ind w:firstLine="709"/>
        <w:jc w:val="both"/>
        <w:rPr>
          <w:sz w:val="28"/>
        </w:rPr>
      </w:pPr>
    </w:p>
    <w:p w14:paraId="E0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Почтовый адрес </w:t>
      </w:r>
      <w:r>
        <w:rPr>
          <w:sz w:val="28"/>
        </w:rPr>
        <w:t>_________</w:t>
      </w:r>
      <w:r>
        <w:rPr>
          <w:sz w:val="28"/>
        </w:rPr>
        <w:t>_________</w:t>
      </w:r>
      <w:r>
        <w:rPr>
          <w:sz w:val="28"/>
        </w:rPr>
        <w:t>_________</w:t>
      </w:r>
      <w:r>
        <w:rPr>
          <w:sz w:val="28"/>
        </w:rPr>
        <w:t>_________</w:t>
      </w:r>
      <w:r>
        <w:rPr>
          <w:sz w:val="28"/>
        </w:rPr>
        <w:t>__________</w:t>
      </w:r>
    </w:p>
    <w:p w14:paraId="E1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Адрес электронной почты </w:t>
      </w:r>
      <w:r>
        <w:rPr>
          <w:sz w:val="28"/>
        </w:rPr>
        <w:t>________</w:t>
      </w:r>
      <w:r>
        <w:rPr>
          <w:sz w:val="28"/>
        </w:rPr>
        <w:t>______________________________</w:t>
      </w:r>
    </w:p>
    <w:p w14:paraId="E2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Номер телефона </w:t>
      </w:r>
      <w:r>
        <w:rPr>
          <w:sz w:val="28"/>
        </w:rPr>
        <w:t>_________</w:t>
      </w:r>
      <w:r>
        <w:rPr>
          <w:sz w:val="28"/>
        </w:rPr>
        <w:t>____________</w:t>
      </w:r>
      <w:r>
        <w:rPr>
          <w:sz w:val="28"/>
        </w:rPr>
        <w:t>_________________________</w:t>
      </w:r>
    </w:p>
    <w:p w14:paraId="E3020000">
      <w:pPr>
        <w:widowControl w:val="0"/>
        <w:spacing w:after="0" w:line="240" w:lineRule="auto"/>
        <w:ind w:firstLine="709"/>
        <w:jc w:val="both"/>
        <w:rPr>
          <w:sz w:val="28"/>
        </w:rPr>
      </w:pPr>
    </w:p>
    <w:p w14:paraId="E4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Результ</w:t>
      </w:r>
      <w:r>
        <w:rPr>
          <w:sz w:val="28"/>
        </w:rPr>
        <w:t xml:space="preserve">ат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sz w:val="28"/>
        </w:rPr>
        <w:t xml:space="preserve"> услуги прошу выдать  следующим  способом</w:t>
      </w:r>
    </w:p>
    <w:p w14:paraId="E5020000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(отметить «V»):</w:t>
      </w:r>
    </w:p>
    <w:p w14:paraId="E6020000">
      <w:pPr>
        <w:widowControl w:val="0"/>
        <w:spacing w:after="0" w:line="240" w:lineRule="auto"/>
        <w:ind/>
        <w:jc w:val="both"/>
        <w:rPr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917"/>
        <w:gridCol w:w="510"/>
        <w:gridCol w:w="4706"/>
      </w:tblGrid>
      <w:tr>
        <w:trPr>
          <w:trHeight w:hRule="atLeast" w:val="1078"/>
        </w:trPr>
        <w:tc>
          <w:tcPr>
            <w:tcW w:type="dxa" w:w="39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E7020000">
            <w:pPr>
              <w:widowControl w:val="0"/>
              <w:spacing w:after="0" w:line="240" w:lineRule="auto"/>
              <w:ind/>
              <w:jc w:val="both"/>
            </w:pPr>
            <w:r>
              <w:rPr>
                <w:sz w:val="28"/>
              </w:rPr>
              <w:t xml:space="preserve">в случае обращения за предоставлением </w:t>
            </w:r>
            <w:r>
              <w:rPr>
                <w:sz w:val="28"/>
              </w:rPr>
              <w:t>муниципальные</w:t>
            </w:r>
            <w:r>
              <w:rPr>
                <w:sz w:val="28"/>
              </w:rPr>
              <w:t xml:space="preserve"> услуги в орган, предоставляющий </w:t>
            </w:r>
            <w:r>
              <w:rPr>
                <w:sz w:val="28"/>
              </w:rPr>
              <w:t>муниципальную</w:t>
            </w:r>
            <w:r>
              <w:rPr>
                <w:sz w:val="28"/>
              </w:rPr>
              <w:t xml:space="preserve"> услугу</w:t>
            </w:r>
          </w:p>
        </w:tc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E8020000">
            <w:pPr>
              <w:widowControl w:val="0"/>
              <w:spacing w:after="0" w:line="240" w:lineRule="auto"/>
              <w:ind/>
              <w:jc w:val="both"/>
            </w:pPr>
          </w:p>
        </w:tc>
        <w:tc>
          <w:tcPr>
            <w:tcW w:type="dxa" w:w="47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E902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1) на бумажном носителе в органе, предоставляющем муниципальную услугу</w:t>
            </w:r>
          </w:p>
        </w:tc>
      </w:tr>
      <w:tr>
        <w:trPr>
          <w:trHeight w:hRule="atLeast" w:val="1078"/>
        </w:trPr>
        <w:tc>
          <w:tcPr>
            <w:tcW w:type="dxa" w:w="39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47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</w:tr>
      <w:tr>
        <w:trPr>
          <w:trHeight w:hRule="atLeast" w:val="1078"/>
        </w:trPr>
        <w:tc>
          <w:tcPr>
            <w:tcW w:type="dxa" w:w="39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EA02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2) в форме электронного документа по адресу</w:t>
            </w:r>
          </w:p>
        </w:tc>
      </w:tr>
      <w:tr>
        <w:trPr>
          <w:trHeight w:hRule="atLeast" w:val="1078"/>
        </w:trPr>
        <w:tc>
          <w:tcPr>
            <w:tcW w:type="dxa" w:w="39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EB02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электронной почты: _______________</w:t>
            </w:r>
          </w:p>
        </w:tc>
      </w:tr>
      <w:tr>
        <w:trPr>
          <w:trHeight w:hRule="atLeast" w:val="1078"/>
        </w:trPr>
        <w:tc>
          <w:tcPr>
            <w:tcW w:type="dxa" w:w="39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</w:tr>
      <w:tr>
        <w:trPr>
          <w:trHeight w:hRule="atLeast" w:val="1078"/>
        </w:trPr>
        <w:tc>
          <w:tcPr>
            <w:tcW w:type="dxa" w:w="39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EC020000">
            <w:pPr>
              <w:widowControl w:val="0"/>
              <w:spacing w:after="0" w:line="240" w:lineRule="auto"/>
              <w:ind/>
              <w:jc w:val="both"/>
            </w:pPr>
            <w:r>
              <w:rPr>
                <w:sz w:val="28"/>
              </w:rPr>
              <w:t xml:space="preserve">в случае обращения за предоставлением </w:t>
            </w:r>
            <w:r>
              <w:rPr>
                <w:sz w:val="28"/>
              </w:rPr>
              <w:t>муниципальные</w:t>
            </w:r>
            <w:r>
              <w:rPr>
                <w:sz w:val="28"/>
              </w:rPr>
              <w:t xml:space="preserve"> услуги в многофункциональный МФЦ</w:t>
            </w:r>
          </w:p>
        </w:tc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ED020000">
            <w:pPr>
              <w:widowControl w:val="0"/>
              <w:spacing w:after="0" w:line="240" w:lineRule="auto"/>
              <w:ind/>
              <w:jc w:val="both"/>
            </w:pP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EE02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1) на бумажном носителе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многофункциональном</w:t>
            </w:r>
          </w:p>
        </w:tc>
      </w:tr>
      <w:tr>
        <w:trPr>
          <w:trHeight w:hRule="atLeast" w:val="1078"/>
        </w:trPr>
        <w:tc>
          <w:tcPr>
            <w:tcW w:type="dxa" w:w="39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EF02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МФЦ</w:t>
            </w:r>
          </w:p>
        </w:tc>
      </w:tr>
      <w:tr>
        <w:trPr>
          <w:trHeight w:hRule="atLeast" w:val="1078"/>
        </w:trPr>
        <w:tc>
          <w:tcPr>
            <w:tcW w:type="dxa" w:w="39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F002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2) в форме электронного документа по адресу электронной почты: ___________</w:t>
            </w:r>
          </w:p>
        </w:tc>
      </w:tr>
      <w:tr>
        <w:trPr>
          <w:trHeight w:hRule="atLeast" w:val="1078"/>
        </w:trPr>
        <w:tc>
          <w:tcPr>
            <w:tcW w:type="dxa" w:w="39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F102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случае обращения за предоставлением </w:t>
            </w:r>
            <w:r>
              <w:rPr>
                <w:sz w:val="28"/>
              </w:rPr>
              <w:t>муниципальные</w:t>
            </w:r>
            <w:r>
              <w:rPr>
                <w:sz w:val="28"/>
              </w:rPr>
              <w:t xml:space="preserve">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</w:t>
            </w:r>
          </w:p>
        </w:tc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F202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F302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1) в форме электронного документа в личный каб</w:t>
            </w:r>
            <w:r>
              <w:rPr>
                <w:sz w:val="28"/>
              </w:rPr>
              <w:t>инет</w:t>
            </w:r>
          </w:p>
        </w:tc>
      </w:tr>
      <w:tr>
        <w:trPr>
          <w:trHeight w:hRule="atLeast" w:val="1078"/>
        </w:trPr>
        <w:tc>
          <w:tcPr>
            <w:tcW w:type="dxa" w:w="39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F402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 Едином портале государственных и муниципальных услуг (функций), Портале государственных и муниципальных услуг Ставропольского края</w:t>
            </w:r>
          </w:p>
        </w:tc>
      </w:tr>
      <w:tr>
        <w:trPr>
          <w:trHeight w:hRule="atLeast" w:val="1078"/>
        </w:trPr>
        <w:tc>
          <w:tcPr>
            <w:tcW w:type="dxa" w:w="39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F502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2) в виде документа на бумажном носителе,</w:t>
            </w:r>
          </w:p>
        </w:tc>
      </w:tr>
      <w:tr>
        <w:trPr>
          <w:trHeight w:hRule="atLeast" w:val="1078"/>
        </w:trPr>
        <w:tc>
          <w:tcPr>
            <w:tcW w:type="dxa" w:w="39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F602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подтверждающего содержание электронного документа, в многофункциональном МФЦ:</w:t>
            </w:r>
          </w:p>
        </w:tc>
      </w:tr>
      <w:tr>
        <w:trPr>
          <w:trHeight w:hRule="atLeast" w:val="1078"/>
        </w:trPr>
        <w:tc>
          <w:tcPr>
            <w:tcW w:type="dxa" w:w="39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/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F7020000">
            <w:pPr>
              <w:widowControl w:val="0"/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(указать наименование и адрес МФЦ)</w:t>
            </w:r>
          </w:p>
        </w:tc>
      </w:tr>
    </w:tbl>
    <w:p w14:paraId="F8020000">
      <w:pPr>
        <w:widowControl w:val="0"/>
        <w:spacing w:after="0" w:line="240" w:lineRule="auto"/>
        <w:ind/>
        <w:jc w:val="both"/>
      </w:pPr>
    </w:p>
    <w:p w14:paraId="F9020000">
      <w:pPr>
        <w:widowControl w:val="0"/>
        <w:ind/>
        <w:jc w:val="both"/>
        <w:rPr>
          <w:sz w:val="28"/>
        </w:rPr>
      </w:pPr>
      <w:r>
        <w:rPr>
          <w:sz w:val="28"/>
        </w:rPr>
        <w:t>_______________                      ____________________               ___________</w:t>
      </w:r>
    </w:p>
    <w:p w14:paraId="FA020000">
      <w:pPr>
        <w:widowControl w:val="0"/>
        <w:ind w:firstLine="0" w:left="709"/>
        <w:jc w:val="both"/>
      </w:pPr>
      <w:r>
        <w:t>(подпись)                                           (расшифровка подписи)                                    (дата)</w:t>
      </w:r>
    </w:p>
    <w:p w14:paraId="FB020000">
      <w:pPr>
        <w:rPr>
          <w:sz w:val="28"/>
        </w:rPr>
      </w:pPr>
      <w:r>
        <w:rPr>
          <w:sz w:val="28"/>
        </w:rPr>
        <w:br w:type="page"/>
      </w:r>
    </w:p>
    <w:p w14:paraId="FC020000">
      <w:pPr>
        <w:widowControl w:val="0"/>
        <w:tabs>
          <w:tab w:leader="none" w:pos="9356" w:val="right"/>
        </w:tabs>
        <w:spacing w:after="0" w:line="240" w:lineRule="auto"/>
        <w:ind/>
        <w:jc w:val="right"/>
        <w:rPr>
          <w:highlight w:val="white"/>
        </w:rPr>
      </w:pPr>
      <w:r>
        <w:rPr>
          <w:sz w:val="28"/>
          <w:highlight w:val="white"/>
        </w:rPr>
        <w:t>Форма</w:t>
      </w:r>
    </w:p>
    <w:p w14:paraId="FD020000">
      <w:pPr>
        <w:widowControl w:val="0"/>
        <w:spacing w:after="0"/>
        <w:ind/>
        <w:jc w:val="both"/>
      </w:pPr>
    </w:p>
    <w:p w14:paraId="FE020000">
      <w:pPr>
        <w:widowControl w:val="0"/>
        <w:spacing w:after="0"/>
        <w:ind/>
        <w:jc w:val="right"/>
      </w:pPr>
      <w:r>
        <w:t xml:space="preserve">                             ______________________________________________</w:t>
      </w:r>
    </w:p>
    <w:p w14:paraId="FF020000">
      <w:pPr>
        <w:widowControl w:val="0"/>
        <w:spacing w:after="0"/>
        <w:ind/>
        <w:jc w:val="right"/>
      </w:pPr>
      <w:r>
        <w:t xml:space="preserve">                                   (наименование органа</w:t>
      </w:r>
      <w:r>
        <w:t>, предоставляющего услугу)</w:t>
      </w:r>
    </w:p>
    <w:p w14:paraId="0003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sz w:val="28"/>
        </w:rPr>
      </w:pPr>
    </w:p>
    <w:p w14:paraId="01030000">
      <w:pPr>
        <w:widowControl w:val="0"/>
        <w:tabs>
          <w:tab w:leader="none" w:pos="9356" w:val="right"/>
        </w:tabs>
        <w:spacing w:after="0" w:line="240" w:lineRule="exact"/>
        <w:ind/>
        <w:jc w:val="center"/>
        <w:rPr>
          <w:sz w:val="28"/>
        </w:rPr>
      </w:pPr>
      <w:r>
        <w:rPr>
          <w:sz w:val="28"/>
          <w:highlight w:val="white"/>
        </w:rPr>
        <w:t>ЗАЯВЛЕНИЕ</w:t>
      </w:r>
    </w:p>
    <w:p w14:paraId="02030000">
      <w:pPr>
        <w:widowControl w:val="0"/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об исправлении допущенных опечаток </w:t>
      </w:r>
    </w:p>
    <w:p w14:paraId="03030000">
      <w:pPr>
        <w:widowControl w:val="0"/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и (или) ошибок в выданных документах</w:t>
      </w:r>
      <w:r>
        <w:rPr>
          <w:i w:val="1"/>
          <w:sz w:val="28"/>
          <w:highlight w:val="white"/>
        </w:rPr>
        <w:t xml:space="preserve"> </w:t>
      </w:r>
    </w:p>
    <w:p w14:paraId="04030000">
      <w:pPr>
        <w:widowControl w:val="0"/>
        <w:ind/>
        <w:jc w:val="center"/>
        <w:rPr>
          <w:highlight w:val="white"/>
        </w:rPr>
      </w:pPr>
    </w:p>
    <w:p w14:paraId="05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sz w:val="28"/>
          <w:highlight w:val="white"/>
        </w:rPr>
        <w:t>«____» __________ 20___ г.</w:t>
      </w:r>
    </w:p>
    <w:p w14:paraId="06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</w:p>
    <w:p w14:paraId="07030000">
      <w:pPr>
        <w:widowControl w:val="0"/>
        <w:tabs>
          <w:tab w:leader="none" w:pos="9356" w:val="right"/>
        </w:tabs>
        <w:spacing w:after="0" w:line="240" w:lineRule="exact"/>
        <w:ind w:firstLine="5102" w:left="0"/>
        <w:jc w:val="both"/>
        <w:rPr>
          <w:highlight w:val="white"/>
        </w:rPr>
      </w:pPr>
      <w:r>
        <w:rPr>
          <w:sz w:val="28"/>
          <w:highlight w:val="white"/>
        </w:rPr>
        <w:t>Заместителю главы администрации</w:t>
      </w:r>
    </w:p>
    <w:p w14:paraId="08030000">
      <w:pPr>
        <w:widowControl w:val="0"/>
        <w:tabs>
          <w:tab w:leader="none" w:pos="9356" w:val="right"/>
        </w:tabs>
        <w:spacing w:after="0" w:line="240" w:lineRule="exact"/>
        <w:ind w:firstLine="5102" w:left="0"/>
        <w:jc w:val="both"/>
        <w:rPr>
          <w:highlight w:val="white"/>
        </w:rPr>
      </w:pPr>
      <w:r>
        <w:rPr>
          <w:sz w:val="28"/>
          <w:highlight w:val="white"/>
        </w:rPr>
        <w:t>города Ставрополя, руководителю</w:t>
      </w:r>
    </w:p>
    <w:p w14:paraId="09030000">
      <w:pPr>
        <w:widowControl w:val="0"/>
        <w:tabs>
          <w:tab w:leader="none" w:pos="9356" w:val="right"/>
        </w:tabs>
        <w:spacing w:after="0" w:line="240" w:lineRule="exact"/>
        <w:ind w:firstLine="5102" w:left="0"/>
        <w:jc w:val="both"/>
        <w:rPr>
          <w:highlight w:val="white"/>
        </w:rPr>
      </w:pPr>
      <w:r>
        <w:rPr>
          <w:sz w:val="28"/>
          <w:highlight w:val="white"/>
        </w:rPr>
        <w:t>комитета градостроительства</w:t>
      </w:r>
    </w:p>
    <w:p w14:paraId="0A030000">
      <w:pPr>
        <w:widowControl w:val="0"/>
        <w:tabs>
          <w:tab w:leader="none" w:pos="9356" w:val="right"/>
        </w:tabs>
        <w:spacing w:after="0" w:line="240" w:lineRule="exact"/>
        <w:ind w:firstLine="5102" w:left="0"/>
        <w:jc w:val="both"/>
        <w:rPr>
          <w:highlight w:val="white"/>
        </w:rPr>
      </w:pPr>
      <w:r>
        <w:rPr>
          <w:sz w:val="28"/>
          <w:highlight w:val="white"/>
        </w:rPr>
        <w:t>администрации города Ставрополя</w:t>
      </w:r>
    </w:p>
    <w:p w14:paraId="0B030000">
      <w:pPr>
        <w:widowControl w:val="0"/>
        <w:tabs>
          <w:tab w:leader="none" w:pos="9356" w:val="right"/>
        </w:tabs>
        <w:spacing w:after="0" w:line="240" w:lineRule="exact"/>
        <w:ind w:firstLine="5102" w:left="0"/>
        <w:jc w:val="both"/>
        <w:rPr>
          <w:highlight w:val="white"/>
        </w:rPr>
      </w:pPr>
    </w:p>
    <w:p w14:paraId="0C030000">
      <w:pPr>
        <w:widowControl w:val="0"/>
        <w:tabs>
          <w:tab w:leader="none" w:pos="9356" w:val="right"/>
        </w:tabs>
        <w:spacing w:after="0" w:line="240" w:lineRule="exact"/>
        <w:ind w:firstLine="5102" w:left="0"/>
        <w:jc w:val="both"/>
        <w:rPr>
          <w:sz w:val="28"/>
        </w:rPr>
      </w:pPr>
      <w:r>
        <w:rPr>
          <w:sz w:val="28"/>
          <w:highlight w:val="white"/>
        </w:rPr>
        <w:t>Ф.И.О.</w:t>
      </w:r>
    </w:p>
    <w:p w14:paraId="0D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yellow"/>
        </w:rPr>
      </w:pPr>
    </w:p>
    <w:p w14:paraId="0E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yellow"/>
        </w:rPr>
      </w:pPr>
    </w:p>
    <w:p w14:paraId="0F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sz w:val="28"/>
          <w:highlight w:val="white"/>
        </w:rPr>
        <w:t xml:space="preserve">Прошу исправить допущенную опечатку/ошибку в акте </w:t>
      </w:r>
      <w:r>
        <w:rPr>
          <w:sz w:val="28"/>
        </w:rPr>
        <w:t>согласования местоположения границ земельных участков</w:t>
      </w:r>
      <w:r>
        <w:rPr>
          <w:sz w:val="28"/>
          <w:highlight w:val="white"/>
        </w:rPr>
        <w:t xml:space="preserve">, решении об отказе в  согласовании </w:t>
      </w:r>
      <w:r>
        <w:rPr>
          <w:sz w:val="28"/>
        </w:rPr>
        <w:t>акта согласования местоположения границ земельных участков</w:t>
      </w:r>
      <w:r>
        <w:rPr>
          <w:sz w:val="28"/>
          <w:highlight w:val="white"/>
        </w:rPr>
        <w:t xml:space="preserve">  (далее – решени</w:t>
      </w:r>
      <w:r>
        <w:rPr>
          <w:sz w:val="28"/>
          <w:highlight w:val="white"/>
        </w:rPr>
        <w:t>е).</w:t>
      </w:r>
    </w:p>
    <w:p w14:paraId="1003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highlight w:val="white"/>
        </w:rPr>
      </w:pPr>
      <w:r>
        <w:rPr>
          <w:sz w:val="28"/>
          <w:highlight w:val="white"/>
        </w:rPr>
        <w:t>1. Сведения о заявителе</w:t>
      </w:r>
    </w:p>
    <w:p w14:paraId="1103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highlight w:val="white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6"/>
        <w:gridCol w:w="5244"/>
        <w:gridCol w:w="3297"/>
      </w:tblGrid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1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</w:tr>
      <w:tr>
        <w:trPr>
          <w:trHeight w:hRule="atLeast" w:val="230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highlight w:val="white"/>
              </w:rPr>
            </w:pPr>
            <w:r>
              <w:rPr>
                <w:sz w:val="28"/>
                <w:highlight w:val="white"/>
              </w:rPr>
              <w:t>1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highlight w:val="white"/>
              </w:rPr>
            </w:pPr>
            <w:r>
              <w:rPr>
                <w:sz w:val="28"/>
                <w:highlight w:val="white"/>
              </w:rPr>
              <w:t>2</w:t>
            </w: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highlight w:val="white"/>
              </w:rPr>
            </w:pPr>
            <w:r>
              <w:rPr>
                <w:sz w:val="28"/>
                <w:highlight w:val="white"/>
              </w:rPr>
              <w:t>3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1.1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Фамилия, имя, отчество (при наличии)</w:t>
            </w:r>
          </w:p>
          <w:p w14:paraId="1A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1.2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Реквизиты документа, удостоверяющего личность (не указываются в случае, если заявителем является индивидуальный предприниматель)</w:t>
            </w: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</w:tr>
    </w:tbl>
    <w:p w14:paraId="1F030000"/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6"/>
        <w:gridCol w:w="5244"/>
        <w:gridCol w:w="3280"/>
      </w:tblGrid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1.3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Основной государственный регистрационный номер индивидуального предпринимателя (в случае если заявителем является индиви</w:t>
            </w:r>
            <w:r>
              <w:rPr>
                <w:sz w:val="28"/>
                <w:highlight w:val="white"/>
              </w:rPr>
              <w:t>дуальным предпринимателем)</w:t>
            </w:r>
          </w:p>
          <w:p w14:paraId="22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2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Сведения о юридическом лице (в случае если заявителем является юридическое лицо)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</w:tr>
      <w:tr>
        <w:trPr>
          <w:trHeight w:hRule="atLeast" w:val="230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2.1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Полное наименование</w:t>
            </w:r>
          </w:p>
          <w:p w14:paraId="29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</w:tr>
      <w:tr>
        <w:trPr>
          <w:trHeight w:hRule="atLeast" w:val="230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2.2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 xml:space="preserve">Основной государственный </w:t>
            </w:r>
            <w:r>
              <w:rPr>
                <w:sz w:val="28"/>
                <w:highlight w:val="white"/>
              </w:rPr>
              <w:t>регистрационный номер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</w:tr>
      <w:tr>
        <w:trPr>
          <w:trHeight w:hRule="atLeast" w:val="230"/>
        </w:trP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</w:pPr>
            <w:r>
              <w:rPr>
                <w:sz w:val="28"/>
              </w:rPr>
              <w:t>2.3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</w:pPr>
            <w:r>
              <w:rPr>
                <w:sz w:val="28"/>
              </w:rPr>
              <w:t>Идентификационный номер налогоплательщика 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yellow"/>
              </w:rPr>
            </w:pPr>
          </w:p>
        </w:tc>
      </w:tr>
    </w:tbl>
    <w:p w14:paraId="31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yellow"/>
        </w:rPr>
      </w:pPr>
    </w:p>
    <w:p w14:paraId="32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sz w:val="28"/>
          <w:highlight w:val="white"/>
        </w:rPr>
        <w:t>2. Сведения о выданном решении, содержащем опечатку/ошибку</w:t>
      </w:r>
    </w:p>
    <w:p w14:paraId="33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94"/>
        <w:gridCol w:w="3084"/>
        <w:gridCol w:w="1877"/>
      </w:tblGrid>
      <w:tr>
        <w:trPr>
          <w:trHeight w:hRule="atLeast" w:val="356"/>
        </w:trPr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Орган, выдавший решение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Номер документа</w:t>
            </w:r>
          </w:p>
          <w:p w14:paraId="36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  <w:tc>
          <w:tcPr>
            <w:tcW w:type="dxa" w:w="1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Дата документа</w:t>
            </w:r>
          </w:p>
          <w:p w14:paraId="38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</w:tr>
      <w:tr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highlight w:val="white"/>
              </w:rPr>
            </w:pPr>
            <w:r>
              <w:rPr>
                <w:sz w:val="28"/>
                <w:highlight w:val="white"/>
              </w:rPr>
              <w:t>1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highlight w:val="white"/>
              </w:rPr>
            </w:pPr>
            <w:r>
              <w:rPr>
                <w:sz w:val="28"/>
                <w:highlight w:val="white"/>
              </w:rPr>
              <w:t>2</w:t>
            </w:r>
          </w:p>
        </w:tc>
        <w:tc>
          <w:tcPr>
            <w:tcW w:type="dxa" w:w="1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highlight w:val="white"/>
              </w:rPr>
            </w:pPr>
            <w:r>
              <w:rPr>
                <w:sz w:val="28"/>
                <w:highlight w:val="white"/>
              </w:rPr>
              <w:t>3</w:t>
            </w:r>
          </w:p>
        </w:tc>
      </w:tr>
      <w:tr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  <w:tc>
          <w:tcPr>
            <w:tcW w:type="dxa" w:w="1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</w:tr>
    </w:tbl>
    <w:p w14:paraId="3F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</w:p>
    <w:p w14:paraId="40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sz w:val="28"/>
          <w:highlight w:val="white"/>
        </w:rPr>
        <w:t xml:space="preserve">3. Обоснование для внесения исправлений в </w:t>
      </w:r>
      <w:r>
        <w:rPr>
          <w:sz w:val="28"/>
        </w:rPr>
        <w:t>решении</w:t>
      </w:r>
    </w:p>
    <w:p w14:paraId="41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yellow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190"/>
        <w:gridCol w:w="3190"/>
        <w:gridCol w:w="2990"/>
      </w:tblGrid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Данные (сведения), указанные в решении</w:t>
            </w:r>
          </w:p>
          <w:p w14:paraId="43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Данные (сведения), которые необходимо указать в решении</w:t>
            </w:r>
          </w:p>
          <w:p w14:paraId="45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  <w:tc>
          <w:tcPr>
            <w:tcW w:type="dxa" w:w="2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</w:pPr>
            <w:r>
              <w:rPr>
                <w:sz w:val="28"/>
              </w:rPr>
              <w:t>Обоснование с указанием реквизит</w:t>
            </w:r>
            <w:r>
              <w:rPr>
                <w:sz w:val="28"/>
              </w:rPr>
              <w:t>а(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ов</w:t>
            </w:r>
            <w:r>
              <w:rPr>
                <w:sz w:val="28"/>
              </w:rPr>
              <w:t>) документа(-</w:t>
            </w:r>
            <w:r>
              <w:rPr>
                <w:sz w:val="28"/>
              </w:rPr>
              <w:t>ов</w:t>
            </w:r>
            <w:r>
              <w:rPr>
                <w:sz w:val="28"/>
              </w:rPr>
              <w:t>), документации, на основании которых принималось решение о выдаче решения</w:t>
            </w: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highlight w:val="white"/>
              </w:rPr>
            </w:pPr>
            <w:r>
              <w:rPr>
                <w:sz w:val="28"/>
                <w:highlight w:val="white"/>
              </w:rPr>
              <w:t>1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highlight w:val="white"/>
              </w:rPr>
            </w:pPr>
            <w:r>
              <w:rPr>
                <w:sz w:val="28"/>
                <w:highlight w:val="white"/>
              </w:rPr>
              <w:t>2</w:t>
            </w:r>
          </w:p>
        </w:tc>
        <w:tc>
          <w:tcPr>
            <w:tcW w:type="dxa" w:w="2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center"/>
              <w:rPr>
                <w:highlight w:val="white"/>
              </w:rPr>
            </w:pPr>
            <w:r>
              <w:rPr>
                <w:sz w:val="28"/>
                <w:highlight w:val="white"/>
              </w:rPr>
              <w:t>3</w:t>
            </w:r>
          </w:p>
        </w:tc>
      </w:tr>
      <w:tr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  <w:tc>
          <w:tcPr>
            <w:tcW w:type="dxa" w:w="2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</w:tr>
    </w:tbl>
    <w:p w14:paraId="4D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sz w:val="28"/>
          <w:highlight w:val="white"/>
        </w:rPr>
        <w:t>Приложение: _____________________________________________________</w:t>
      </w:r>
    </w:p>
    <w:p w14:paraId="4E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sz w:val="28"/>
          <w:highlight w:val="white"/>
        </w:rPr>
        <w:t>Номер телефона и адрес электронной почты для связи: __________________________________________________________________</w:t>
      </w:r>
    </w:p>
    <w:p w14:paraId="4F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sz w:val="28"/>
          <w:highlight w:val="white"/>
        </w:rPr>
        <w:t>Результат рассмотрения настоящего заявления прошу: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61"/>
        <w:gridCol w:w="1809"/>
      </w:tblGrid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</w:tr>
      <w:tr>
        <w:tc>
          <w:tcPr>
            <w:tcW w:type="dxa" w:w="7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sz w:val="28"/>
                <w:highlight w:val="white"/>
              </w:rPr>
              <w:t>выдать на бумажном</w:t>
            </w:r>
            <w:r>
              <w:rPr>
                <w:sz w:val="28"/>
                <w:highlight w:val="white"/>
              </w:rPr>
              <w:t xml:space="preserve"> носителе при личном обращении в уполномоченный орган местного самоуправления либо в многофункциональный МФЦ предоставления государственных и муниципальных услуг, расположенный по адресу: ___________________________________</w:t>
            </w:r>
          </w:p>
        </w:tc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highlight w:val="white"/>
              </w:rPr>
            </w:pPr>
          </w:p>
        </w:tc>
      </w:tr>
    </w:tbl>
    <w:p w14:paraId="54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sz w:val="28"/>
          <w:highlight w:val="white"/>
        </w:rPr>
        <w:t>Указывается один из перечисленных способов</w:t>
      </w:r>
    </w:p>
    <w:p w14:paraId="55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sz w:val="28"/>
          <w:highlight w:val="white"/>
        </w:rPr>
        <w:t xml:space="preserve">____________________________________________         __________________ </w:t>
      </w:r>
      <w:r>
        <w:rPr>
          <w:highlight w:val="white"/>
        </w:rPr>
        <w:t xml:space="preserve">(фамилия, имя, отчество (при наличии)                                                </w:t>
      </w:r>
      <w:r>
        <w:rPr>
          <w:highlight w:val="white"/>
        </w:rPr>
        <w:t xml:space="preserve">                                    (подпись)</w:t>
      </w:r>
    </w:p>
    <w:p w14:paraId="56030000">
      <w:pPr>
        <w:widowControl w:val="0"/>
        <w:tabs>
          <w:tab w:leader="none" w:pos="9356" w:val="right"/>
        </w:tabs>
        <w:spacing w:after="0" w:line="240" w:lineRule="auto"/>
        <w:ind w:firstLine="0" w:left="0" w:right="0"/>
        <w:jc w:val="right"/>
        <w:rPr>
          <w:rFonts w:ascii="Times New Roman" w:hAnsi="Times New Roman"/>
          <w:sz w:val="28"/>
        </w:rPr>
      </w:pPr>
      <w:r>
        <w:br w:type="page"/>
      </w:r>
      <w:r>
        <w:rPr>
          <w:rFonts w:ascii="Times New Roman" w:hAnsi="Times New Roman"/>
          <w:sz w:val="28"/>
        </w:rPr>
        <w:t>Форма</w:t>
      </w:r>
    </w:p>
    <w:p w14:paraId="57030000">
      <w:pPr>
        <w:widowControl w:val="0"/>
        <w:tabs>
          <w:tab w:leader="none" w:pos="9356" w:val="right"/>
        </w:tabs>
        <w:spacing w:after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58030000">
      <w:pPr>
        <w:widowControl w:val="0"/>
        <w:tabs>
          <w:tab w:leader="none" w:pos="9356" w:val="right"/>
        </w:tabs>
        <w:spacing w:after="0" w:line="238" w:lineRule="exac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ЗАЯВЛЕНИ</w:t>
      </w:r>
      <w:r>
        <w:rPr>
          <w:rFonts w:ascii="Times New Roman" w:hAnsi="Times New Roman"/>
          <w:sz w:val="28"/>
        </w:rPr>
        <w:t>Е</w:t>
      </w:r>
    </w:p>
    <w:p w14:paraId="59030000">
      <w:pPr>
        <w:widowControl w:val="0"/>
        <w:tabs>
          <w:tab w:leader="none" w:pos="9356" w:val="right"/>
        </w:tabs>
        <w:spacing w:after="0" w:line="238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выдаче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дубликата </w:t>
      </w:r>
      <w:r>
        <w:rPr>
          <w:rFonts w:ascii="Times New Roman" w:hAnsi="Times New Roman"/>
          <w:sz w:val="28"/>
        </w:rPr>
        <w:t xml:space="preserve">документа, выданного </w:t>
      </w:r>
    </w:p>
    <w:p w14:paraId="5A030000">
      <w:pPr>
        <w:widowControl w:val="0"/>
        <w:tabs>
          <w:tab w:leader="none" w:pos="9356" w:val="right"/>
        </w:tabs>
        <w:spacing w:after="0" w:line="238" w:lineRule="exac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 результатам предоставления муниципальной услуги</w:t>
      </w:r>
      <w:r>
        <w:rPr>
          <w:rFonts w:ascii="Times New Roman" w:hAnsi="Times New Roman"/>
          <w:sz w:val="28"/>
        </w:rPr>
        <w:t xml:space="preserve"> </w:t>
      </w:r>
    </w:p>
    <w:p w14:paraId="5B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3968"/>
        <w:gridCol w:w="4677"/>
      </w:tblGrid>
      <w:tr>
        <w:tc>
          <w:tcPr>
            <w:tcW w:type="dxa" w:w="47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jc w:val="center"/>
            </w:pPr>
            <w:r>
              <w:rPr>
                <w:sz w:val="28"/>
              </w:rPr>
              <w:t>Заявление</w:t>
            </w:r>
          </w:p>
          <w:p w14:paraId="5D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от __</w:t>
            </w:r>
            <w:r>
              <w:rPr>
                <w:sz w:val="28"/>
              </w:rPr>
              <w:t>_  № _______</w:t>
            </w:r>
          </w:p>
          <w:p w14:paraId="5E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center"/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Заместителю главы администрации города Ставрополя, руководителю комитета градостроительства администрации города Ставрополя</w:t>
            </w:r>
          </w:p>
        </w:tc>
      </w:tr>
      <w:tr>
        <w:trPr>
          <w:trHeight w:hRule="atLeast" w:val="23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jc w:val="both"/>
            </w:pPr>
            <w:r>
              <w:rPr>
                <w:sz w:val="28"/>
              </w:rPr>
              <w:t>1.</w:t>
            </w:r>
          </w:p>
        </w:tc>
        <w:tc>
          <w:tcPr>
            <w:tcW w:type="dxa" w:w="8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jc w:val="both"/>
            </w:pPr>
            <w:r>
              <w:rPr>
                <w:sz w:val="28"/>
              </w:rPr>
              <w:t>Сведения о заявителе</w:t>
            </w:r>
          </w:p>
        </w:tc>
      </w:tr>
      <w:tr>
        <w:trPr>
          <w:trHeight w:hRule="atLeast" w:val="23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jc w:val="both"/>
            </w:pPr>
            <w:r>
              <w:rPr>
                <w:sz w:val="28"/>
              </w:rPr>
              <w:t>1)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</w:tc>
      </w:tr>
      <w:tr>
        <w:trPr>
          <w:trHeight w:hRule="atLeast" w:val="23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jc w:val="both"/>
            </w:pPr>
            <w:r>
              <w:rPr>
                <w:sz w:val="28"/>
              </w:rPr>
              <w:t>2)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</w:tc>
      </w:tr>
      <w:tr>
        <w:trPr>
          <w:trHeight w:hRule="atLeast" w:val="23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jc w:val="both"/>
            </w:pPr>
            <w:r>
              <w:rPr>
                <w:sz w:val="28"/>
              </w:rPr>
              <w:t>3)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jc w:val="both"/>
            </w:pPr>
            <w:r>
              <w:rPr>
                <w:sz w:val="28"/>
              </w:rPr>
              <w:t>место жительства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</w:tc>
      </w:tr>
      <w:tr>
        <w:trPr>
          <w:trHeight w:hRule="atLeast" w:val="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8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Сведения о представителе заявителя</w:t>
            </w:r>
          </w:p>
        </w:tc>
      </w:tr>
      <w:tr>
        <w:trPr>
          <w:trHeight w:hRule="atLeast" w:val="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1)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</w:tc>
      </w:tr>
      <w:tr>
        <w:trPr>
          <w:trHeight w:hRule="atLeast" w:val="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</w:tc>
      </w:tr>
      <w:tr>
        <w:trPr>
          <w:trHeight w:hRule="atLeast" w:val="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3)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</w:tc>
      </w:tr>
      <w:tr>
        <w:trPr>
          <w:trHeight w:hRule="atLeast" w:val="257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8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widowControl w:val="0"/>
              <w:tabs>
                <w:tab w:leader="none" w:pos="9356" w:val="righ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Прошу выдать </w:t>
            </w:r>
            <w:r>
              <w:rPr>
                <w:rFonts w:ascii="Times New Roman" w:hAnsi="Times New Roman"/>
                <w:sz w:val="28"/>
              </w:rPr>
              <w:t xml:space="preserve">дубликат </w:t>
            </w:r>
            <w:r>
              <w:rPr>
                <w:rFonts w:ascii="Times New Roman" w:hAnsi="Times New Roman"/>
                <w:sz w:val="28"/>
              </w:rPr>
              <w:t xml:space="preserve">документа, выданного </w:t>
            </w:r>
            <w:r>
              <w:rPr>
                <w:rFonts w:ascii="Times New Roman" w:hAnsi="Times New Roman"/>
                <w:sz w:val="28"/>
              </w:rPr>
              <w:t>по результатам предоставления муниципальной услуги _________________________</w:t>
            </w:r>
          </w:p>
          <w:p w14:paraId="78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                                                            </w:t>
            </w:r>
            <w:r>
              <w:t xml:space="preserve">(реквизиты правового акта </w:t>
            </w:r>
          </w:p>
          <w:p w14:paraId="79030000">
            <w:pPr>
              <w:widowControl w:val="0"/>
              <w:tabs>
                <w:tab w:leader="none" w:pos="9356" w:val="righ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____________________________________________________________</w:t>
            </w:r>
            <w:r>
              <w:rPr>
                <w:sz w:val="28"/>
              </w:rPr>
              <w:t>______________________________________________________</w:t>
            </w:r>
          </w:p>
        </w:tc>
      </w:tr>
      <w:tr>
        <w:trPr>
          <w:trHeight w:hRule="atLeast" w:val="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4.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Способ получения результата предоставления муниципальной усл</w:t>
            </w:r>
            <w:r>
              <w:rPr>
                <w:sz w:val="28"/>
              </w:rPr>
              <w:t>уги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</w:tc>
      </w:tr>
      <w:tr>
        <w:trPr>
          <w:trHeight w:hRule="atLeast" w:val="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1)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в случае обращения за предоставлением муниципальной услуги в комитет градостроительства администрации города Ставрополя (</w:t>
            </w:r>
            <w:r>
              <w:rPr>
                <w:sz w:val="28"/>
              </w:rPr>
              <w:t>ненужное</w:t>
            </w:r>
            <w:r>
              <w:rPr>
                <w:sz w:val="28"/>
              </w:rPr>
              <w:t xml:space="preserve"> зачеркнуть)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1) на бумажном носителе в комитете градостроительства администрации города Ставрополя;</w:t>
            </w:r>
          </w:p>
          <w:p w14:paraId="80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2) в форме электронного документа по адресу электронной почты: _____</w:t>
            </w:r>
          </w:p>
          <w:p w14:paraId="81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 w:right="-74"/>
            </w:pPr>
            <w:r>
              <w:rPr>
                <w:sz w:val="28"/>
              </w:rPr>
              <w:t>________________________________</w:t>
            </w:r>
          </w:p>
          <w:p w14:paraId="82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</w:tc>
      </w:tr>
      <w:tr>
        <w:trPr>
          <w:trHeight w:hRule="atLeast" w:val="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2)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в случае обращения за предоставлением муниципальной услуги в многофункциональный центр (</w:t>
            </w:r>
            <w:r>
              <w:rPr>
                <w:sz w:val="28"/>
              </w:rPr>
              <w:t>ненужное</w:t>
            </w:r>
            <w:r>
              <w:rPr>
                <w:sz w:val="28"/>
              </w:rPr>
              <w:t xml:space="preserve"> зачеркнуть)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1) на бумажном носителе в многофункционал</w:t>
            </w:r>
            <w:r>
              <w:rPr>
                <w:sz w:val="28"/>
              </w:rPr>
              <w:t>ьном центре;</w:t>
            </w:r>
          </w:p>
          <w:p w14:paraId="86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2) в форме электронного документа по адресу электронной почты:_____</w:t>
            </w:r>
          </w:p>
          <w:p w14:paraId="87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__________________________</w:t>
            </w:r>
          </w:p>
          <w:p w14:paraId="88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</w:tc>
      </w:tr>
      <w:tr>
        <w:trPr>
          <w:trHeight w:hRule="atLeast" w:val="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3)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</w:t>
            </w:r>
            <w:r>
              <w:rPr>
                <w:sz w:val="28"/>
              </w:rPr>
              <w:t xml:space="preserve"> услуг </w:t>
            </w:r>
            <w:r>
              <w:rPr>
                <w:sz w:val="28"/>
              </w:rPr>
              <w:t>(функций), Портала государственных и муниципальных услуг Ставропольского края (</w:t>
            </w:r>
            <w:r>
              <w:rPr>
                <w:sz w:val="28"/>
              </w:rPr>
              <w:t>ненужное</w:t>
            </w:r>
            <w:r>
              <w:rPr>
                <w:sz w:val="28"/>
              </w:rPr>
              <w:t xml:space="preserve"> зачеркнуть)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</w:t>
            </w:r>
            <w:r>
              <w:rPr>
                <w:sz w:val="28"/>
              </w:rPr>
              <w:t>ипальных услуг Ставропольского края;</w:t>
            </w:r>
          </w:p>
          <w:p w14:paraId="8C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>
        <w:trPr>
          <w:trHeight w:hRule="atLeast" w:val="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5.</w:t>
            </w:r>
          </w:p>
        </w:tc>
        <w:tc>
          <w:tcPr>
            <w:tcW w:type="dxa" w:w="8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</w:tc>
      </w:tr>
      <w:tr>
        <w:trPr>
          <w:trHeight w:hRule="atLeast" w:val="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1)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телефон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</w:tc>
      </w:tr>
      <w:tr>
        <w:trPr>
          <w:trHeight w:hRule="atLeast" w:val="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2)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</w:tc>
      </w:tr>
      <w:tr>
        <w:trPr>
          <w:trHeight w:hRule="atLeast" w:val="24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3)</w:t>
            </w:r>
          </w:p>
        </w:tc>
        <w:tc>
          <w:tcPr>
            <w:tcW w:type="dxa" w:w="3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</w:tc>
      </w:tr>
      <w:tr>
        <w:trPr>
          <w:trHeight w:hRule="atLeast" w:val="500"/>
        </w:trPr>
        <w:tc>
          <w:tcPr>
            <w:tcW w:type="dxa" w:w="946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  <w:p w14:paraId="99030000">
            <w:pPr>
              <w:widowControl w:val="0"/>
              <w:tabs>
                <w:tab w:leader="none" w:pos="9356" w:val="right"/>
              </w:tabs>
              <w:spacing w:line="240" w:lineRule="auto"/>
              <w:ind w:firstLine="0" w:left="0"/>
              <w:jc w:val="both"/>
            </w:pPr>
            <w:r>
              <w:rPr>
                <w:sz w:val="28"/>
              </w:rPr>
              <w:t>__________   _______________________________ «____» __________ 20__ г.</w:t>
            </w:r>
          </w:p>
          <w:p w14:paraId="9A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  <w:r>
              <w:t>(подпись)                                                          (Ф.И.О.)</w:t>
            </w:r>
          </w:p>
          <w:p w14:paraId="9B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  <w:p w14:paraId="9C030000">
            <w:pPr>
              <w:widowControl w:val="0"/>
              <w:tabs>
                <w:tab w:leader="none" w:pos="9356" w:val="right"/>
              </w:tabs>
              <w:spacing w:line="240" w:lineRule="auto"/>
              <w:ind/>
            </w:pPr>
            <w:r>
              <w:rPr>
                <w:sz w:val="28"/>
              </w:rPr>
              <w:t>МП</w:t>
            </w:r>
          </w:p>
          <w:p w14:paraId="9D030000">
            <w:pPr>
              <w:widowControl w:val="0"/>
              <w:tabs>
                <w:tab w:leader="none" w:pos="9356" w:val="right"/>
              </w:tabs>
              <w:spacing w:line="240" w:lineRule="auto"/>
              <w:ind/>
              <w:jc w:val="both"/>
            </w:pPr>
          </w:p>
        </w:tc>
      </w:tr>
    </w:tbl>
    <w:p w14:paraId="9E030000">
      <w:pPr>
        <w:widowControl w:val="0"/>
        <w:tabs>
          <w:tab w:leader="none" w:pos="9356" w:val="right"/>
        </w:tabs>
        <w:spacing w:after="0" w:line="240" w:lineRule="auto"/>
        <w:ind w:firstLine="0" w:left="4394"/>
        <w:jc w:val="both"/>
        <w:rPr>
          <w:rFonts w:ascii="Times New Roman" w:hAnsi="Times New Roman"/>
          <w:sz w:val="28"/>
        </w:rPr>
      </w:pPr>
    </w:p>
    <w:p w14:paraId="9F030000">
      <w:pPr>
        <w:keepNext w:val="0"/>
        <w:keepLines w:val="0"/>
        <w:pageBreakBefore w:val="0"/>
        <w:widowControl w:val="1"/>
        <w:spacing w:after="0" w:before="0" w:line="240" w:lineRule="auto"/>
        <w:ind w:firstLine="540" w:left="0" w:right="0"/>
        <w:contextualSpacing w:val="0"/>
        <w:jc w:val="both"/>
        <w:rPr>
          <w:rFonts w:ascii="Times New Roman" w:hAnsi="Times New Roman"/>
          <w:b w:val="0"/>
          <w:i w:val="0"/>
          <w:strike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Примечание:</w:t>
      </w:r>
    </w:p>
    <w:p w14:paraId="A003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sz w:val="28"/>
          <w:highlight w:val="yellow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Своей подписью подтверждаю согласие на обработку персональных данных для целей, предусмотренных Административным регламент</w:t>
      </w:r>
    </w:p>
    <w:p w14:paraId="A1030000">
      <w:pPr>
        <w:sectPr>
          <w:headerReference r:id="rId18" w:type="default"/>
          <w:headerReference r:id="rId2" w:type="first"/>
          <w:pgSz w:h="16838" w:orient="portrait" w:w="11906"/>
          <w:pgMar w:bottom="1134" w:footer="709" w:gutter="0" w:header="709" w:left="1984" w:right="567" w:top="1417"/>
          <w:pgNumType w:start="1"/>
          <w:titlePg/>
        </w:sectPr>
      </w:pPr>
    </w:p>
    <w:p w14:paraId="A2030000">
      <w:pPr>
        <w:widowControl w:val="0"/>
        <w:tabs>
          <w:tab w:leader="none" w:pos="9356" w:val="right"/>
        </w:tabs>
        <w:spacing w:after="0" w:line="240" w:lineRule="exact"/>
        <w:ind w:firstLine="0" w:left="4535"/>
        <w:jc w:val="both"/>
        <w:rPr>
          <w:sz w:val="28"/>
          <w:highlight w:val="yellow"/>
        </w:rPr>
      </w:pPr>
      <w:r>
        <w:rPr>
          <w:sz w:val="28"/>
          <w:highlight w:val="white"/>
        </w:rPr>
        <w:t>Приложение 4</w:t>
      </w:r>
    </w:p>
    <w:p w14:paraId="A3030000">
      <w:pPr>
        <w:widowControl w:val="0"/>
        <w:tabs>
          <w:tab w:leader="none" w:pos="9356" w:val="right"/>
        </w:tabs>
        <w:spacing w:after="0" w:line="240" w:lineRule="exact"/>
        <w:ind w:firstLine="0" w:left="4535"/>
        <w:jc w:val="both"/>
        <w:rPr>
          <w:sz w:val="28"/>
          <w:highlight w:val="white"/>
        </w:rPr>
      </w:pPr>
    </w:p>
    <w:p w14:paraId="A4030000">
      <w:pPr>
        <w:widowControl w:val="0"/>
        <w:spacing w:after="0" w:line="240" w:lineRule="exact"/>
        <w:ind w:firstLine="0" w:left="4535"/>
        <w:jc w:val="left"/>
        <w:rPr>
          <w:highlight w:val="white"/>
        </w:rPr>
      </w:pPr>
      <w:r>
        <w:rPr>
          <w:sz w:val="28"/>
          <w:highlight w:val="white"/>
        </w:rPr>
        <w:t>к Административному регламенту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комитета градостроительства администрации города Ставрополя</w:t>
      </w:r>
      <w:r>
        <w:rPr>
          <w:sz w:val="28"/>
          <w:highlight w:val="white"/>
        </w:rPr>
        <w:t xml:space="preserve"> по предоставлению муниципальной услуги «Согласование местоположения </w:t>
      </w:r>
      <w:r>
        <w:rPr>
          <w:sz w:val="28"/>
          <w:highlight w:val="white"/>
        </w:rPr>
        <w:t xml:space="preserve">границ земельных участков, образованных </w:t>
      </w:r>
      <w:r>
        <w:rPr>
          <w:sz w:val="28"/>
          <w:highlight w:val="white"/>
        </w:rPr>
        <w:t xml:space="preserve">из земель или земельных участков, </w:t>
      </w:r>
      <w:r>
        <w:rPr>
          <w:sz w:val="28"/>
          <w:highlight w:val="white"/>
        </w:rPr>
        <w:t>находящихся</w:t>
      </w:r>
      <w:r>
        <w:rPr>
          <w:sz w:val="28"/>
          <w:highlight w:val="white"/>
        </w:rPr>
        <w:t xml:space="preserve"> в муниципальной собственности </w:t>
      </w:r>
      <w:r>
        <w:rPr>
          <w:sz w:val="28"/>
          <w:highlight w:val="white"/>
        </w:rPr>
        <w:t>или государств</w:t>
      </w:r>
      <w:r>
        <w:rPr>
          <w:sz w:val="28"/>
          <w:highlight w:val="white"/>
        </w:rPr>
        <w:t xml:space="preserve">енная собственность </w:t>
      </w:r>
      <w:r>
        <w:rPr>
          <w:sz w:val="28"/>
          <w:highlight w:val="white"/>
        </w:rPr>
        <w:t xml:space="preserve">на которые не разграничена, </w:t>
      </w:r>
      <w:r>
        <w:rPr>
          <w:sz w:val="28"/>
          <w:highlight w:val="white"/>
        </w:rPr>
        <w:t xml:space="preserve">или </w:t>
      </w:r>
      <w:r>
        <w:rPr>
          <w:sz w:val="28"/>
          <w:highlight w:val="white"/>
        </w:rPr>
        <w:t>смежных</w:t>
      </w:r>
      <w:r>
        <w:rPr>
          <w:sz w:val="28"/>
          <w:highlight w:val="white"/>
        </w:rPr>
        <w:t xml:space="preserve"> с ними»</w:t>
      </w:r>
    </w:p>
    <w:p w14:paraId="A5030000">
      <w:pPr>
        <w:widowControl w:val="0"/>
        <w:spacing w:after="0" w:line="240" w:lineRule="exact"/>
        <w:ind w:firstLine="0" w:left="4535"/>
        <w:jc w:val="both"/>
        <w:rPr>
          <w:sz w:val="28"/>
          <w:highlight w:val="white"/>
        </w:rPr>
      </w:pPr>
    </w:p>
    <w:p w14:paraId="A6030000">
      <w:pPr>
        <w:widowControl w:val="0"/>
        <w:spacing w:after="0" w:line="240" w:lineRule="auto"/>
        <w:ind/>
        <w:jc w:val="right"/>
        <w:rPr>
          <w:highlight w:val="white"/>
        </w:rPr>
      </w:pPr>
      <w:r>
        <w:t xml:space="preserve"> </w:t>
      </w:r>
      <w:r>
        <w:rPr>
          <w:sz w:val="28"/>
          <w:highlight w:val="white"/>
        </w:rPr>
        <w:t>Форма</w:t>
      </w:r>
    </w:p>
    <w:p w14:paraId="A7030000">
      <w:pPr>
        <w:widowControl w:val="0"/>
        <w:spacing w:after="0" w:line="240" w:lineRule="auto"/>
        <w:ind/>
        <w:jc w:val="right"/>
        <w:rPr>
          <w:sz w:val="28"/>
        </w:rPr>
      </w:pPr>
      <w:r>
        <w:t xml:space="preserve">                             ______________________________________________</w:t>
      </w:r>
    </w:p>
    <w:p w14:paraId="A8030000">
      <w:pPr>
        <w:widowControl w:val="0"/>
        <w:spacing w:after="0" w:line="240" w:lineRule="auto"/>
        <w:ind/>
        <w:jc w:val="right"/>
      </w:pPr>
      <w:r>
        <w:t xml:space="preserve">                                   (наименование органа, предоставляющего</w:t>
      </w:r>
      <w:r>
        <w:rPr>
          <w:sz w:val="20"/>
        </w:rPr>
        <w:t xml:space="preserve"> </w:t>
      </w:r>
      <w:r>
        <w:rPr>
          <w:sz w:val="20"/>
        </w:rPr>
        <w:t>муниципальную</w:t>
      </w:r>
      <w:r>
        <w:rPr>
          <w:sz w:val="20"/>
        </w:rPr>
        <w:t xml:space="preserve"> ус</w:t>
      </w:r>
      <w:r>
        <w:t>лугу)</w:t>
      </w:r>
    </w:p>
    <w:p w14:paraId="A9030000">
      <w:pPr>
        <w:widowControl w:val="0"/>
        <w:ind/>
        <w:jc w:val="right"/>
        <w:rPr>
          <w:sz w:val="22"/>
        </w:rPr>
      </w:pPr>
    </w:p>
    <w:p w14:paraId="AA03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УВЕДОМЛЕНИЕ</w:t>
      </w:r>
    </w:p>
    <w:p w14:paraId="AB03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отказе в приеме заявления и документов,</w:t>
      </w:r>
    </w:p>
    <w:p w14:paraId="AC03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необходимых </w:t>
      </w:r>
      <w:r>
        <w:rPr>
          <w:rFonts w:ascii="Times New Roman" w:hAnsi="Times New Roman"/>
          <w:sz w:val="28"/>
        </w:rPr>
        <w:t xml:space="preserve">для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</w:p>
    <w:p w14:paraId="AD030000">
      <w:pPr>
        <w:widowControl w:val="0"/>
        <w:ind/>
        <w:jc w:val="both"/>
        <w:rPr>
          <w:rFonts w:ascii="Times New Roman" w:hAnsi="Times New Roman"/>
          <w:sz w:val="22"/>
        </w:rPr>
      </w:pPr>
    </w:p>
    <w:p w14:paraId="AE030000">
      <w:pPr>
        <w:widowControl w:val="0"/>
        <w:spacing w:after="0" w:line="240" w:lineRule="exact"/>
        <w:ind w:firstLine="0" w:left="566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Ф.И.О. заявителя</w:t>
      </w:r>
    </w:p>
    <w:p w14:paraId="AF030000">
      <w:pPr>
        <w:widowControl w:val="0"/>
        <w:spacing w:after="0" w:line="240" w:lineRule="exact"/>
        <w:ind w:firstLine="0" w:left="566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физического</w:t>
      </w:r>
      <w:r>
        <w:rPr>
          <w:rFonts w:ascii="Times New Roman" w:hAnsi="Times New Roman"/>
          <w:sz w:val="28"/>
        </w:rPr>
        <w:t xml:space="preserve"> лица </w:t>
      </w:r>
    </w:p>
    <w:p w14:paraId="B0030000">
      <w:pPr>
        <w:widowControl w:val="0"/>
        <w:spacing w:after="0" w:line="240" w:lineRule="exact"/>
        <w:ind w:firstLine="0" w:left="566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или наименование заявителя</w:t>
      </w:r>
    </w:p>
    <w:p w14:paraId="B1030000">
      <w:pPr>
        <w:widowControl w:val="0"/>
        <w:tabs>
          <w:tab w:leader="none" w:pos="9356" w:val="right"/>
        </w:tabs>
        <w:spacing w:after="0" w:line="240" w:lineRule="exact"/>
        <w:ind w:firstLine="0" w:left="566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юридического лица</w:t>
      </w:r>
    </w:p>
    <w:p w14:paraId="B2030000">
      <w:pPr>
        <w:widowControl w:val="0"/>
        <w:spacing w:after="0" w:line="240" w:lineRule="exact"/>
        <w:ind w:firstLine="0" w:left="5669"/>
        <w:jc w:val="both"/>
        <w:rPr>
          <w:rFonts w:ascii="Times New Roman" w:hAnsi="Times New Roman"/>
        </w:rPr>
      </w:pPr>
    </w:p>
    <w:p w14:paraId="B3030000">
      <w:pPr>
        <w:widowControl w:val="0"/>
        <w:spacing w:after="0" w:line="240" w:lineRule="exact"/>
        <w:ind w:firstLine="0" w:left="566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Адрес заявителя</w:t>
      </w:r>
    </w:p>
    <w:p w14:paraId="B4030000">
      <w:pPr>
        <w:widowControl w:val="0"/>
        <w:spacing w:after="0" w:line="240" w:lineRule="exact"/>
        <w:ind/>
        <w:jc w:val="both"/>
        <w:rPr>
          <w:rFonts w:ascii="Times New Roman" w:hAnsi="Times New Roman"/>
        </w:rPr>
      </w:pPr>
    </w:p>
    <w:p w14:paraId="B503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отказе в приеме заявления</w:t>
      </w:r>
    </w:p>
    <w:p w14:paraId="B603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документов, необходимых </w:t>
      </w:r>
      <w:r>
        <w:rPr>
          <w:rFonts w:ascii="Times New Roman" w:hAnsi="Times New Roman"/>
          <w:sz w:val="28"/>
        </w:rPr>
        <w:t>для</w:t>
      </w:r>
    </w:p>
    <w:p w14:paraId="B703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</w:t>
      </w:r>
    </w:p>
    <w:p w14:paraId="B8030000">
      <w:pPr>
        <w:widowControl w:val="0"/>
        <w:spacing w:after="0"/>
        <w:ind/>
        <w:jc w:val="both"/>
        <w:rPr>
          <w:rFonts w:ascii="Times New Roman" w:hAnsi="Times New Roman"/>
        </w:rPr>
      </w:pPr>
    </w:p>
    <w:p w14:paraId="B9030000">
      <w:pPr>
        <w:widowControl w:val="0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  <w:sz w:val="28"/>
        </w:rPr>
        <w:t>Уважаемы</w:t>
      </w:r>
      <w:r>
        <w:rPr>
          <w:rFonts w:ascii="Times New Roman" w:hAnsi="Times New Roman"/>
          <w:sz w:val="28"/>
        </w:rPr>
        <w:t>й(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) ___________________!</w:t>
      </w:r>
    </w:p>
    <w:p w14:paraId="BA03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BB03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Комитетом градостроительства администрации города Ставрополя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рассмотрено Ваше заявление </w:t>
      </w:r>
      <w:r>
        <w:rPr>
          <w:rFonts w:ascii="Times New Roman" w:hAnsi="Times New Roman"/>
          <w:sz w:val="28"/>
          <w:highlight w:val="white"/>
        </w:rPr>
        <w:t xml:space="preserve">о </w:t>
      </w:r>
      <w:r>
        <w:rPr>
          <w:rFonts w:ascii="Times New Roman" w:hAnsi="Times New Roman"/>
          <w:sz w:val="28"/>
        </w:rPr>
        <w:t>согласовании местоположения границ земельных участков и приложенные документы для согласования местоположения границ земельного участка, расположенного по адресу: ___</w:t>
      </w:r>
      <w:r>
        <w:rPr>
          <w:rFonts w:ascii="Times New Roman" w:hAnsi="Times New Roman"/>
          <w:sz w:val="28"/>
        </w:rPr>
        <w:t xml:space="preserve">___________________________________________, принято решение об отказе </w:t>
      </w:r>
      <w:r>
        <w:rPr>
          <w:rFonts w:ascii="Times New Roman" w:hAnsi="Times New Roman"/>
          <w:sz w:val="28"/>
        </w:rPr>
        <w:t xml:space="preserve">в приеме заявления и документов, </w:t>
      </w:r>
      <w:r>
        <w:rPr>
          <w:rFonts w:ascii="Times New Roman" w:hAnsi="Times New Roman"/>
          <w:sz w:val="28"/>
        </w:rPr>
        <w:t xml:space="preserve">необходимых для предоставления муниципальной услуги, </w:t>
      </w:r>
      <w:r>
        <w:rPr>
          <w:rFonts w:ascii="Times New Roman" w:hAnsi="Times New Roman"/>
          <w:sz w:val="28"/>
        </w:rPr>
        <w:t xml:space="preserve">поступивших </w:t>
      </w:r>
      <w:r>
        <w:rPr>
          <w:rFonts w:ascii="Times New Roman" w:hAnsi="Times New Roman"/>
          <w:sz w:val="28"/>
        </w:rPr>
        <w:t xml:space="preserve">в электронной форме, в связи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______________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__________________.</w:t>
      </w:r>
    </w:p>
    <w:p w14:paraId="BC030000">
      <w:pPr>
        <w:widowControl w:val="0"/>
        <w:spacing w:after="0" w:line="240" w:lineRule="exac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</w:rPr>
        <w:t>указывается о</w:t>
      </w:r>
      <w:r>
        <w:rPr>
          <w:rFonts w:ascii="Times New Roman" w:hAnsi="Times New Roman"/>
          <w:sz w:val="20"/>
        </w:rPr>
        <w:t xml:space="preserve">снование </w:t>
      </w:r>
      <w:r>
        <w:rPr>
          <w:rFonts w:ascii="Times New Roman" w:hAnsi="Times New Roman"/>
          <w:b w:val="0"/>
          <w:i w:val="0"/>
          <w:strike w:val="0"/>
          <w:sz w:val="20"/>
        </w:rPr>
        <w:t xml:space="preserve">в соответствии с пунктом 40 Административного регламента </w:t>
      </w:r>
      <w:r>
        <w:rPr>
          <w:rFonts w:ascii="Times New Roman" w:hAnsi="Times New Roman"/>
          <w:sz w:val="20"/>
        </w:rPr>
        <w:t>и приводится перечень, подлежащих возврату документов</w:t>
      </w:r>
      <w:r>
        <w:rPr>
          <w:rFonts w:ascii="Times New Roman" w:hAnsi="Times New Roman"/>
        </w:rPr>
        <w:t>)</w:t>
      </w:r>
    </w:p>
    <w:p w14:paraId="BD030000">
      <w:pPr>
        <w:widowControl w:val="0"/>
        <w:spacing w:after="0"/>
        <w:ind/>
        <w:jc w:val="center"/>
        <w:rPr>
          <w:rFonts w:ascii="Times New Roman" w:hAnsi="Times New Roman"/>
        </w:rPr>
      </w:pPr>
    </w:p>
    <w:p w14:paraId="BE030000">
      <w:pPr>
        <w:widowControl w:val="0"/>
        <w:spacing w:after="0"/>
        <w:ind/>
        <w:jc w:val="center"/>
        <w:rPr>
          <w:rFonts w:ascii="Times New Roman" w:hAnsi="Times New Roman"/>
        </w:rPr>
      </w:pPr>
    </w:p>
    <w:p w14:paraId="BF030000">
      <w:pPr>
        <w:widowControl w:val="0"/>
        <w:spacing w:after="0" w:line="240" w:lineRule="exac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Заместитель главы администрации</w:t>
      </w:r>
    </w:p>
    <w:p w14:paraId="C0030000">
      <w:pPr>
        <w:widowControl w:val="0"/>
        <w:spacing w:after="0" w:line="240" w:lineRule="exac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города Ставрополя, руководитель</w:t>
      </w:r>
    </w:p>
    <w:p w14:paraId="C1030000">
      <w:pPr>
        <w:widowControl w:val="0"/>
        <w:spacing w:after="0" w:line="240" w:lineRule="exac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комитета градостроительства</w:t>
      </w:r>
    </w:p>
    <w:p w14:paraId="C2030000">
      <w:pPr>
        <w:widowControl w:val="0"/>
        <w:spacing w:after="0" w:line="240" w:lineRule="exac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администрации города Ставрополя                                                             Ф.И.О.</w:t>
      </w:r>
    </w:p>
    <w:p w14:paraId="C3030000">
      <w:pPr>
        <w:widowControl w:val="0"/>
        <w:spacing w:after="0"/>
        <w:ind/>
        <w:jc w:val="both"/>
        <w:rPr>
          <w:rFonts w:ascii="Times New Roman" w:hAnsi="Times New Roman"/>
          <w:sz w:val="18"/>
        </w:rPr>
      </w:pPr>
    </w:p>
    <w:p w14:paraId="C403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 xml:space="preserve">Ф.И.О. исполнителя, </w:t>
      </w:r>
      <w:r>
        <w:t>Тел</w:t>
      </w:r>
    </w:p>
    <w:p w14:paraId="C5030000">
      <w:pPr>
        <w:sectPr>
          <w:headerReference r:id="rId19" w:type="default"/>
          <w:headerReference r:id="rId1" w:type="first"/>
          <w:type w:val="nextPage"/>
          <w:pgSz w:h="16838" w:orient="portrait" w:w="11906"/>
          <w:pgMar w:bottom="1134" w:footer="709" w:gutter="0" w:header="709" w:left="1984" w:right="567" w:top="1417"/>
          <w:pgNumType w:start="1"/>
          <w:titlePg/>
        </w:sectPr>
      </w:pPr>
    </w:p>
    <w:p w14:paraId="C6030000">
      <w:pPr>
        <w:widowControl w:val="0"/>
        <w:tabs>
          <w:tab w:leader="none" w:pos="9356" w:val="right"/>
        </w:tabs>
        <w:spacing w:after="0" w:line="240" w:lineRule="exact"/>
        <w:ind w:firstLine="0" w:left="4535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Приложение 5</w:t>
      </w:r>
    </w:p>
    <w:p w14:paraId="C7030000">
      <w:pPr>
        <w:widowControl w:val="0"/>
        <w:tabs>
          <w:tab w:leader="none" w:pos="9356" w:val="right"/>
        </w:tabs>
        <w:spacing w:after="0" w:line="240" w:lineRule="exact"/>
        <w:ind w:firstLine="0" w:left="4535"/>
        <w:jc w:val="both"/>
        <w:rPr>
          <w:sz w:val="28"/>
          <w:highlight w:val="white"/>
        </w:rPr>
      </w:pPr>
    </w:p>
    <w:p w14:paraId="C8030000">
      <w:pPr>
        <w:widowControl w:val="0"/>
        <w:tabs>
          <w:tab w:leader="none" w:pos="9356" w:val="right"/>
        </w:tabs>
        <w:spacing w:after="0" w:line="240" w:lineRule="exact"/>
        <w:ind w:firstLine="0" w:left="4535"/>
        <w:jc w:val="left"/>
        <w:rPr>
          <w:sz w:val="28"/>
          <w:highlight w:val="white"/>
        </w:rPr>
      </w:pPr>
      <w:r>
        <w:rPr>
          <w:sz w:val="28"/>
          <w:highlight w:val="white"/>
        </w:rPr>
        <w:t>к Административному регламенту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комитета градостроительства администрации города Ставрополя</w:t>
      </w:r>
      <w:r>
        <w:rPr>
          <w:sz w:val="28"/>
          <w:highlight w:val="white"/>
        </w:rPr>
        <w:t xml:space="preserve"> по предоставлению муниципальной услуги «Согласование местоположения </w:t>
      </w:r>
      <w:r>
        <w:rPr>
          <w:sz w:val="28"/>
          <w:highlight w:val="white"/>
        </w:rPr>
        <w:t xml:space="preserve">границ земельных участков, образованных </w:t>
      </w:r>
      <w:r>
        <w:rPr>
          <w:sz w:val="28"/>
          <w:highlight w:val="white"/>
        </w:rPr>
        <w:t xml:space="preserve">из земель или земельных участков, </w:t>
      </w:r>
      <w:r>
        <w:rPr>
          <w:sz w:val="28"/>
          <w:highlight w:val="white"/>
        </w:rPr>
        <w:t>находящихся</w:t>
      </w:r>
      <w:r>
        <w:rPr>
          <w:sz w:val="28"/>
          <w:highlight w:val="white"/>
        </w:rPr>
        <w:t xml:space="preserve"> в муниципальной собственности </w:t>
      </w:r>
      <w:r>
        <w:rPr>
          <w:sz w:val="28"/>
          <w:highlight w:val="white"/>
        </w:rPr>
        <w:t>или государств</w:t>
      </w:r>
      <w:r>
        <w:rPr>
          <w:sz w:val="28"/>
          <w:highlight w:val="white"/>
        </w:rPr>
        <w:t xml:space="preserve">енная собственность </w:t>
      </w:r>
      <w:r>
        <w:rPr>
          <w:sz w:val="28"/>
          <w:highlight w:val="white"/>
        </w:rPr>
        <w:t xml:space="preserve">на которые не разграничена, </w:t>
      </w:r>
      <w:r>
        <w:rPr>
          <w:sz w:val="28"/>
          <w:highlight w:val="white"/>
        </w:rPr>
        <w:t xml:space="preserve">или </w:t>
      </w:r>
      <w:r>
        <w:rPr>
          <w:sz w:val="28"/>
          <w:highlight w:val="white"/>
        </w:rPr>
        <w:t>смежных</w:t>
      </w:r>
      <w:r>
        <w:rPr>
          <w:sz w:val="28"/>
          <w:highlight w:val="white"/>
        </w:rPr>
        <w:t xml:space="preserve"> с ними»</w:t>
      </w:r>
    </w:p>
    <w:p w14:paraId="C9030000">
      <w:pPr>
        <w:widowControl w:val="0"/>
        <w:tabs>
          <w:tab w:leader="none" w:pos="9356" w:val="right"/>
        </w:tabs>
        <w:spacing w:after="0" w:line="240" w:lineRule="exact"/>
        <w:ind w:firstLine="0" w:left="4535"/>
        <w:jc w:val="both"/>
        <w:rPr>
          <w:sz w:val="28"/>
          <w:highlight w:val="white"/>
        </w:rPr>
      </w:pPr>
    </w:p>
    <w:p w14:paraId="CA030000">
      <w:pPr>
        <w:widowControl w:val="0"/>
        <w:spacing w:after="0"/>
        <w:ind/>
        <w:jc w:val="right"/>
        <w:rPr>
          <w:highlight w:val="white"/>
        </w:rPr>
      </w:pPr>
      <w:r>
        <w:t xml:space="preserve"> </w:t>
      </w:r>
      <w:r>
        <w:rPr>
          <w:sz w:val="28"/>
          <w:highlight w:val="white"/>
        </w:rPr>
        <w:t>Форма</w:t>
      </w:r>
    </w:p>
    <w:p w14:paraId="CB030000">
      <w:pPr>
        <w:widowControl w:val="0"/>
        <w:spacing w:after="0"/>
        <w:ind/>
        <w:jc w:val="both"/>
      </w:pPr>
    </w:p>
    <w:p w14:paraId="CC030000">
      <w:pPr>
        <w:widowControl w:val="0"/>
        <w:spacing w:after="0" w:line="240" w:lineRule="exact"/>
        <w:ind/>
        <w:jc w:val="right"/>
      </w:pPr>
      <w:r>
        <w:t xml:space="preserve">                             ______________________________________________</w:t>
      </w:r>
    </w:p>
    <w:p w14:paraId="CD030000">
      <w:pPr>
        <w:widowControl w:val="0"/>
        <w:spacing w:after="0" w:line="240" w:lineRule="exact"/>
        <w:ind/>
        <w:jc w:val="right"/>
      </w:pPr>
      <w:r>
        <w:t xml:space="preserve">                                   (наименование органа, предоставляющего </w:t>
      </w:r>
      <w:r>
        <w:rPr>
          <w:sz w:val="20"/>
        </w:rPr>
        <w:t xml:space="preserve">муниципальную </w:t>
      </w:r>
      <w:r>
        <w:t>услугу)</w:t>
      </w:r>
    </w:p>
    <w:p w14:paraId="CE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white"/>
        </w:rPr>
      </w:pPr>
    </w:p>
    <w:p w14:paraId="CF030000">
      <w:pPr>
        <w:widowControl w:val="0"/>
        <w:tabs>
          <w:tab w:leader="none" w:pos="9356" w:val="right"/>
        </w:tabs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УВЕДОМЛЕНИЕ</w:t>
      </w:r>
    </w:p>
    <w:p w14:paraId="D0030000">
      <w:pPr>
        <w:widowControl w:val="0"/>
        <w:tabs>
          <w:tab w:leader="none" w:pos="9356" w:val="right"/>
        </w:tabs>
        <w:spacing w:after="0" w:line="240" w:lineRule="exact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о возврате заявления о </w:t>
      </w:r>
      <w:r>
        <w:rPr>
          <w:sz w:val="28"/>
        </w:rPr>
        <w:t>согласовании местоположения границ земельных участков</w:t>
      </w:r>
      <w:r>
        <w:rPr>
          <w:sz w:val="28"/>
          <w:highlight w:val="white"/>
        </w:rPr>
        <w:t xml:space="preserve"> и представленных заявителем документов</w:t>
      </w:r>
    </w:p>
    <w:p w14:paraId="D1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white"/>
        </w:rPr>
      </w:pPr>
    </w:p>
    <w:p w14:paraId="D2030000">
      <w:pPr>
        <w:widowControl w:val="0"/>
        <w:spacing w:after="0" w:line="240" w:lineRule="exact"/>
        <w:ind w:firstLine="0" w:lef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заявителя</w:t>
      </w:r>
    </w:p>
    <w:p w14:paraId="D3030000">
      <w:pPr>
        <w:widowControl w:val="0"/>
        <w:spacing w:after="0" w:line="240" w:lineRule="exact"/>
        <w:ind w:firstLine="0" w:lef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физического</w:t>
      </w:r>
      <w:r>
        <w:rPr>
          <w:rFonts w:ascii="Times New Roman" w:hAnsi="Times New Roman"/>
          <w:sz w:val="28"/>
        </w:rPr>
        <w:t xml:space="preserve"> лица </w:t>
      </w:r>
    </w:p>
    <w:p w14:paraId="D4030000">
      <w:pPr>
        <w:widowControl w:val="0"/>
        <w:spacing w:after="0" w:line="240" w:lineRule="exact"/>
        <w:ind w:firstLine="0" w:lef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или наименование заявителя</w:t>
      </w:r>
    </w:p>
    <w:p w14:paraId="D5030000">
      <w:pPr>
        <w:widowControl w:val="0"/>
        <w:tabs>
          <w:tab w:leader="none" w:pos="9356" w:val="right"/>
        </w:tabs>
        <w:spacing w:after="0" w:line="240" w:lineRule="exact"/>
        <w:ind w:firstLine="0" w:lef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юридического лица</w:t>
      </w:r>
    </w:p>
    <w:p w14:paraId="D6030000">
      <w:pPr>
        <w:widowControl w:val="0"/>
        <w:tabs>
          <w:tab w:leader="none" w:pos="9356" w:val="right"/>
        </w:tabs>
        <w:spacing w:after="0" w:line="240" w:lineRule="exact"/>
        <w:ind w:firstLine="0" w:left="5669"/>
        <w:jc w:val="both"/>
        <w:rPr>
          <w:rFonts w:ascii="Times New Roman" w:hAnsi="Times New Roman"/>
          <w:sz w:val="28"/>
        </w:rPr>
      </w:pPr>
    </w:p>
    <w:p w14:paraId="D7030000">
      <w:pPr>
        <w:widowControl w:val="0"/>
        <w:tabs>
          <w:tab w:leader="none" w:pos="9356" w:val="right"/>
        </w:tabs>
        <w:spacing w:after="0" w:line="240" w:lineRule="exact"/>
        <w:ind w:firstLine="0" w:lef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заявителя</w:t>
      </w:r>
    </w:p>
    <w:p w14:paraId="D8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yellow"/>
        </w:rPr>
      </w:pPr>
    </w:p>
    <w:p w14:paraId="D9030000">
      <w:pPr>
        <w:widowControl w:val="0"/>
        <w:spacing w:after="0" w:line="240" w:lineRule="exact"/>
        <w:ind/>
        <w:rPr>
          <w:sz w:val="28"/>
          <w:highlight w:val="white"/>
        </w:rPr>
      </w:pPr>
      <w:r>
        <w:rPr>
          <w:sz w:val="28"/>
          <w:highlight w:val="white"/>
        </w:rPr>
        <w:t xml:space="preserve">о возврате заявления о согласовании </w:t>
      </w:r>
    </w:p>
    <w:p w14:paraId="DA030000">
      <w:pPr>
        <w:widowControl w:val="0"/>
        <w:spacing w:after="0" w:line="240" w:lineRule="exact"/>
        <w:ind/>
        <w:rPr>
          <w:sz w:val="28"/>
          <w:highlight w:val="white"/>
        </w:rPr>
      </w:pPr>
      <w:r>
        <w:rPr>
          <w:sz w:val="28"/>
          <w:highlight w:val="white"/>
        </w:rPr>
        <w:t>местоположения границ земельных участков</w:t>
      </w:r>
      <w:r>
        <w:rPr>
          <w:sz w:val="28"/>
        </w:rPr>
        <w:t xml:space="preserve"> </w:t>
      </w:r>
    </w:p>
    <w:p w14:paraId="DB030000">
      <w:pPr>
        <w:widowControl w:val="0"/>
        <w:spacing w:after="0" w:line="240" w:lineRule="exact"/>
        <w:ind/>
        <w:rPr>
          <w:sz w:val="28"/>
          <w:highlight w:val="white"/>
        </w:rPr>
      </w:pPr>
      <w:r>
        <w:rPr>
          <w:sz w:val="28"/>
          <w:highlight w:val="white"/>
        </w:rPr>
        <w:t>и представленных заявителем документов</w:t>
      </w:r>
    </w:p>
    <w:p w14:paraId="DC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white"/>
        </w:rPr>
      </w:pPr>
    </w:p>
    <w:p w14:paraId="DD03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Уважаемы</w:t>
      </w:r>
      <w:r>
        <w:rPr>
          <w:sz w:val="28"/>
          <w:highlight w:val="white"/>
        </w:rPr>
        <w:t>й(</w:t>
      </w:r>
      <w:r>
        <w:rPr>
          <w:sz w:val="28"/>
          <w:highlight w:val="white"/>
        </w:rPr>
        <w:t>ая</w:t>
      </w:r>
      <w:r>
        <w:rPr>
          <w:sz w:val="28"/>
          <w:highlight w:val="white"/>
        </w:rPr>
        <w:t>) ___________________!</w:t>
      </w:r>
    </w:p>
    <w:p w14:paraId="DE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yellow"/>
        </w:rPr>
      </w:pPr>
    </w:p>
    <w:p w14:paraId="DF030000">
      <w:pPr>
        <w:widowControl w:val="0"/>
        <w:spacing w:after="0" w:line="300" w:lineRule="exact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Комитет градостроительства администрации города Ставрополя возвращает без рассмотрения Ваше заявление о согласовании границ земельных участков и документы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по делу № ___ от __.__.__, поданные в целях предоставления муниципальной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услуги «Согласование местопо</w:t>
      </w:r>
      <w:r>
        <w:rPr>
          <w:sz w:val="28"/>
          <w:highlight w:val="white"/>
        </w:rPr>
        <w:t>ложения границ земельных участков, образованных из земель или земельных участков, находящихся в муниципальной собственности или государственная собственность на которые не разграничена или смежных с ними» в отношении участка, расположенного по адресу: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______</w:t>
      </w:r>
      <w:r>
        <w:rPr>
          <w:sz w:val="28"/>
          <w:highlight w:val="white"/>
        </w:rPr>
        <w:t>_________</w:t>
      </w:r>
      <w:r>
        <w:rPr>
          <w:sz w:val="28"/>
          <w:highlight w:val="white"/>
        </w:rPr>
        <w:t>____</w:t>
      </w:r>
      <w:r>
        <w:rPr>
          <w:sz w:val="28"/>
          <w:highlight w:val="white"/>
        </w:rPr>
        <w:t>____</w:t>
      </w:r>
      <w:r>
        <w:rPr>
          <w:sz w:val="28"/>
          <w:highlight w:val="white"/>
        </w:rPr>
        <w:t>____</w:t>
      </w:r>
      <w:r>
        <w:rPr>
          <w:sz w:val="28"/>
          <w:highlight w:val="white"/>
        </w:rPr>
        <w:t>____</w:t>
      </w:r>
      <w:r>
        <w:rPr>
          <w:sz w:val="28"/>
          <w:highlight w:val="white"/>
        </w:rPr>
        <w:t>____</w:t>
      </w:r>
      <w:r>
        <w:rPr>
          <w:sz w:val="28"/>
          <w:highlight w:val="white"/>
        </w:rPr>
        <w:t>____</w:t>
      </w:r>
      <w:r>
        <w:rPr>
          <w:sz w:val="28"/>
          <w:highlight w:val="white"/>
        </w:rPr>
        <w:t>____</w:t>
      </w:r>
      <w:r>
        <w:rPr>
          <w:sz w:val="28"/>
          <w:highlight w:val="white"/>
        </w:rPr>
        <w:t>____</w:t>
      </w:r>
      <w:r>
        <w:rPr>
          <w:sz w:val="28"/>
          <w:highlight w:val="white"/>
        </w:rPr>
        <w:t>___, по следующим</w:t>
      </w:r>
      <w:r>
        <w:rPr>
          <w:sz w:val="28"/>
          <w:highlight w:val="white"/>
        </w:rPr>
        <w:t xml:space="preserve"> основаниям:________________________________________________________</w:t>
      </w:r>
    </w:p>
    <w:p w14:paraId="E0030000">
      <w:pPr>
        <w:widowControl w:val="0"/>
        <w:tabs>
          <w:tab w:leader="none" w:pos="9356" w:val="right"/>
        </w:tabs>
        <w:spacing w:after="0" w:line="240" w:lineRule="exact"/>
        <w:ind/>
        <w:jc w:val="center"/>
        <w:rPr>
          <w:highlight w:val="white"/>
        </w:rPr>
      </w:pPr>
      <w:r>
        <w:rPr>
          <w:highlight w:val="white"/>
        </w:rPr>
        <w:t>(указываются основания для возврата)</w:t>
      </w:r>
    </w:p>
    <w:p w14:paraId="E103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highlight w:val="white"/>
        </w:rPr>
      </w:pPr>
    </w:p>
    <w:p w14:paraId="E203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highlight w:val="white"/>
        </w:rPr>
      </w:pPr>
      <w:r>
        <w:rPr>
          <w:sz w:val="28"/>
          <w:highlight w:val="white"/>
        </w:rPr>
        <w:t xml:space="preserve">Приложение: на ____ </w:t>
      </w:r>
      <w:r>
        <w:rPr>
          <w:sz w:val="28"/>
          <w:highlight w:val="white"/>
        </w:rPr>
        <w:t>л</w:t>
      </w:r>
      <w:r>
        <w:rPr>
          <w:sz w:val="28"/>
          <w:highlight w:val="white"/>
        </w:rPr>
        <w:t>.</w:t>
      </w:r>
    </w:p>
    <w:p w14:paraId="E3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</w:p>
    <w:p w14:paraId="E4030000">
      <w:pPr>
        <w:widowControl w:val="0"/>
        <w:tabs>
          <w:tab w:leader="none" w:pos="9356" w:val="right"/>
        </w:tabs>
        <w:spacing w:after="0" w:line="255" w:lineRule="exact"/>
        <w:ind/>
        <w:jc w:val="both"/>
        <w:rPr>
          <w:highlight w:val="white"/>
        </w:rPr>
      </w:pPr>
      <w:r>
        <w:rPr>
          <w:sz w:val="28"/>
          <w:highlight w:val="white"/>
        </w:rPr>
        <w:t>Заместитель главы администрации</w:t>
      </w:r>
    </w:p>
    <w:p w14:paraId="E5030000">
      <w:pPr>
        <w:widowControl w:val="0"/>
        <w:tabs>
          <w:tab w:leader="none" w:pos="9356" w:val="right"/>
        </w:tabs>
        <w:spacing w:after="0" w:line="255" w:lineRule="exact"/>
        <w:ind/>
        <w:jc w:val="both"/>
        <w:rPr>
          <w:highlight w:val="white"/>
        </w:rPr>
      </w:pPr>
      <w:r>
        <w:rPr>
          <w:sz w:val="28"/>
          <w:highlight w:val="white"/>
        </w:rPr>
        <w:t>города</w:t>
      </w:r>
      <w:r>
        <w:rPr>
          <w:sz w:val="28"/>
          <w:highlight w:val="white"/>
        </w:rPr>
        <w:t xml:space="preserve"> Ставрополя, руководитель </w:t>
      </w:r>
    </w:p>
    <w:p w14:paraId="E6030000">
      <w:pPr>
        <w:widowControl w:val="0"/>
        <w:tabs>
          <w:tab w:leader="none" w:pos="9356" w:val="right"/>
        </w:tabs>
        <w:spacing w:after="0" w:line="255" w:lineRule="exact"/>
        <w:ind/>
        <w:jc w:val="both"/>
        <w:rPr>
          <w:highlight w:val="white"/>
        </w:rPr>
      </w:pPr>
      <w:r>
        <w:rPr>
          <w:sz w:val="28"/>
          <w:highlight w:val="white"/>
        </w:rPr>
        <w:t>комитета градостроительства</w:t>
      </w:r>
    </w:p>
    <w:p w14:paraId="E7030000">
      <w:pPr>
        <w:widowControl w:val="0"/>
        <w:tabs>
          <w:tab w:leader="none" w:pos="9356" w:val="right"/>
        </w:tabs>
        <w:spacing w:after="0" w:line="255" w:lineRule="exact"/>
        <w:ind/>
        <w:jc w:val="both"/>
        <w:rPr>
          <w:highlight w:val="white"/>
        </w:rPr>
      </w:pPr>
      <w:r>
        <w:rPr>
          <w:sz w:val="28"/>
          <w:highlight w:val="white"/>
        </w:rPr>
        <w:t>администрации города Ставрополя                                       Ф.И.О.</w:t>
      </w:r>
    </w:p>
    <w:p w14:paraId="E8030000">
      <w:pPr>
        <w:widowControl w:val="0"/>
        <w:tabs>
          <w:tab w:leader="none" w:pos="9356" w:val="right"/>
        </w:tabs>
        <w:spacing w:after="0" w:line="240" w:lineRule="auto"/>
        <w:ind/>
        <w:jc w:val="both"/>
      </w:pPr>
    </w:p>
    <w:p w14:paraId="E9030000">
      <w:pPr>
        <w:widowControl w:val="0"/>
        <w:spacing w:after="0"/>
        <w:ind/>
        <w:rPr>
          <w:highlight w:val="yellow"/>
        </w:rPr>
      </w:pPr>
      <w:r>
        <w:rPr>
          <w:highlight w:val="white"/>
        </w:rPr>
        <w:t>Ф.И.О. исполнит</w:t>
      </w:r>
      <w:r>
        <w:t>еля</w:t>
      </w:r>
      <w:r>
        <w:t>,</w:t>
      </w:r>
      <w:r>
        <w:t xml:space="preserve"> Тел.</w:t>
      </w:r>
    </w:p>
    <w:p w14:paraId="EA030000">
      <w:pPr>
        <w:sectPr>
          <w:headerReference r:id="rId4" w:type="default"/>
          <w:headerReference r:id="rId5" w:type="first"/>
          <w:pgSz w:h="16838" w:orient="portrait" w:w="11906"/>
          <w:pgMar w:bottom="539" w:footer="709" w:gutter="0" w:header="709" w:left="1984" w:right="567" w:top="1417"/>
          <w:pgNumType w:start="1"/>
          <w:titlePg/>
        </w:sectPr>
      </w:pPr>
    </w:p>
    <w:p w14:paraId="EB030000">
      <w:pPr>
        <w:widowControl w:val="0"/>
        <w:spacing w:after="0"/>
        <w:ind w:firstLine="0" w:left="4535" w:right="0"/>
        <w:jc w:val="both"/>
        <w:outlineLvl w:val="1"/>
        <w:rPr>
          <w:sz w:val="28"/>
        </w:rPr>
      </w:pPr>
      <w:r>
        <w:rPr>
          <w:sz w:val="28"/>
        </w:rPr>
        <w:t>Приложение 6</w:t>
      </w:r>
    </w:p>
    <w:p w14:paraId="EC030000">
      <w:pPr>
        <w:widowControl w:val="0"/>
        <w:spacing w:after="0"/>
        <w:ind w:firstLine="0" w:left="4535" w:right="0"/>
        <w:jc w:val="both"/>
        <w:outlineLvl w:val="1"/>
        <w:rPr>
          <w:sz w:val="28"/>
        </w:rPr>
      </w:pPr>
    </w:p>
    <w:p w14:paraId="ED030000">
      <w:pPr>
        <w:widowControl w:val="0"/>
        <w:spacing w:after="0" w:line="240" w:lineRule="exact"/>
        <w:ind w:firstLine="0" w:left="4535" w:right="0"/>
        <w:jc w:val="left"/>
        <w:rPr>
          <w:highlight w:val="white"/>
        </w:rPr>
      </w:pPr>
      <w:r>
        <w:rPr>
          <w:sz w:val="28"/>
          <w:highlight w:val="white"/>
        </w:rPr>
        <w:t>к Административному регламенту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комитета градостроительства администрации города Ставрополя</w:t>
      </w:r>
      <w:r>
        <w:rPr>
          <w:sz w:val="28"/>
          <w:highlight w:val="white"/>
        </w:rPr>
        <w:t xml:space="preserve"> по предоставлению муниципальной услуги «Согласование местоположения </w:t>
      </w:r>
      <w:r>
        <w:rPr>
          <w:sz w:val="28"/>
          <w:highlight w:val="white"/>
        </w:rPr>
        <w:t xml:space="preserve">границ земельных участков, образованных </w:t>
      </w:r>
      <w:r>
        <w:rPr>
          <w:sz w:val="28"/>
          <w:highlight w:val="white"/>
        </w:rPr>
        <w:t xml:space="preserve">из земель или земельных участков, </w:t>
      </w:r>
      <w:r>
        <w:rPr>
          <w:sz w:val="28"/>
          <w:highlight w:val="white"/>
        </w:rPr>
        <w:t>находящихся</w:t>
      </w:r>
      <w:r>
        <w:rPr>
          <w:sz w:val="28"/>
          <w:highlight w:val="white"/>
        </w:rPr>
        <w:t xml:space="preserve"> в муниципальной собственности </w:t>
      </w:r>
      <w:r>
        <w:rPr>
          <w:sz w:val="28"/>
          <w:highlight w:val="white"/>
        </w:rPr>
        <w:t>или государств</w:t>
      </w:r>
      <w:r>
        <w:rPr>
          <w:sz w:val="28"/>
          <w:highlight w:val="white"/>
        </w:rPr>
        <w:t xml:space="preserve">енная собственность </w:t>
      </w:r>
      <w:r>
        <w:rPr>
          <w:sz w:val="28"/>
          <w:highlight w:val="white"/>
        </w:rPr>
        <w:t xml:space="preserve">на которые не разграничена, </w:t>
      </w:r>
      <w:r>
        <w:rPr>
          <w:sz w:val="28"/>
          <w:highlight w:val="white"/>
        </w:rPr>
        <w:t xml:space="preserve">или </w:t>
      </w:r>
      <w:r>
        <w:rPr>
          <w:sz w:val="28"/>
          <w:highlight w:val="white"/>
        </w:rPr>
        <w:t>смежных</w:t>
      </w:r>
      <w:r>
        <w:rPr>
          <w:sz w:val="28"/>
          <w:highlight w:val="white"/>
        </w:rPr>
        <w:t xml:space="preserve"> с ними»</w:t>
      </w:r>
    </w:p>
    <w:p w14:paraId="EE030000">
      <w:pPr>
        <w:widowControl w:val="0"/>
        <w:ind/>
        <w:jc w:val="both"/>
      </w:pPr>
    </w:p>
    <w:p w14:paraId="EF030000">
      <w:pPr>
        <w:widowControl w:val="0"/>
        <w:ind/>
        <w:jc w:val="right"/>
        <w:rPr>
          <w:sz w:val="28"/>
          <w:highlight w:val="white"/>
        </w:rPr>
      </w:pPr>
      <w:r>
        <w:t xml:space="preserve">                                               </w:t>
      </w:r>
      <w:r>
        <w:rPr>
          <w:sz w:val="28"/>
          <w:highlight w:val="white"/>
        </w:rPr>
        <w:t>Форма</w:t>
      </w:r>
    </w:p>
    <w:p w14:paraId="F0030000">
      <w:pPr>
        <w:widowControl w:val="0"/>
        <w:spacing w:after="0" w:line="240" w:lineRule="exact"/>
        <w:ind/>
        <w:jc w:val="right"/>
      </w:pPr>
      <w:r>
        <w:t xml:space="preserve">                             ______________________________________________</w:t>
      </w:r>
    </w:p>
    <w:p w14:paraId="F1030000">
      <w:pPr>
        <w:widowControl w:val="0"/>
        <w:spacing w:after="0" w:line="240" w:lineRule="exact"/>
        <w:ind/>
        <w:jc w:val="right"/>
      </w:pPr>
      <w:r>
        <w:t xml:space="preserve">                   </w:t>
      </w:r>
      <w:r>
        <w:t xml:space="preserve">                (наименование органа, предоставляющего </w:t>
      </w:r>
      <w:r>
        <w:rPr>
          <w:sz w:val="20"/>
        </w:rPr>
        <w:t>муниципальную</w:t>
      </w:r>
      <w:r>
        <w:t xml:space="preserve"> услугу)</w:t>
      </w:r>
    </w:p>
    <w:p w14:paraId="F2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</w:p>
    <w:p w14:paraId="F3030000">
      <w:pPr>
        <w:widowControl w:val="0"/>
        <w:tabs>
          <w:tab w:leader="none" w:pos="9356" w:val="right"/>
        </w:tabs>
        <w:spacing w:after="0" w:line="238" w:lineRule="exact"/>
        <w:ind/>
        <w:jc w:val="center"/>
        <w:rPr>
          <w:highlight w:val="white"/>
        </w:rPr>
      </w:pPr>
      <w:r>
        <w:rPr>
          <w:sz w:val="28"/>
        </w:rPr>
        <w:t xml:space="preserve">Сопроводительное письмо </w:t>
      </w:r>
    </w:p>
    <w:p w14:paraId="F4030000">
      <w:pPr>
        <w:widowControl w:val="0"/>
        <w:tabs>
          <w:tab w:leader="none" w:pos="9356" w:val="right"/>
        </w:tabs>
        <w:spacing w:after="0" w:line="240" w:lineRule="exact"/>
        <w:ind/>
        <w:jc w:val="center"/>
      </w:pPr>
      <w:r>
        <w:rPr>
          <w:sz w:val="28"/>
          <w:highlight w:val="white"/>
        </w:rPr>
        <w:t xml:space="preserve">о согласовании </w:t>
      </w:r>
      <w:r>
        <w:rPr>
          <w:sz w:val="28"/>
        </w:rPr>
        <w:t>акта местоположения границ земельных участков</w:t>
      </w:r>
      <w:r>
        <w:rPr>
          <w:sz w:val="28"/>
          <w:highlight w:val="white"/>
        </w:rPr>
        <w:t xml:space="preserve"> </w:t>
      </w:r>
    </w:p>
    <w:p w14:paraId="F5030000">
      <w:pPr>
        <w:widowControl w:val="0"/>
        <w:tabs>
          <w:tab w:leader="none" w:pos="9356" w:val="right"/>
        </w:tabs>
        <w:spacing w:after="0" w:line="238" w:lineRule="exact"/>
        <w:ind/>
        <w:jc w:val="center"/>
        <w:rPr>
          <w:highlight w:val="white"/>
        </w:rPr>
      </w:pPr>
    </w:p>
    <w:p w14:paraId="F6030000">
      <w:pPr>
        <w:widowControl w:val="0"/>
        <w:spacing w:after="0" w:line="240" w:lineRule="exact"/>
        <w:ind w:firstLine="0" w:lef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заявителя</w:t>
      </w:r>
    </w:p>
    <w:p w14:paraId="F7030000">
      <w:pPr>
        <w:widowControl w:val="0"/>
        <w:spacing w:after="0" w:line="240" w:lineRule="exact"/>
        <w:ind w:firstLine="0" w:lef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физического</w:t>
      </w:r>
      <w:r>
        <w:rPr>
          <w:rFonts w:ascii="Times New Roman" w:hAnsi="Times New Roman"/>
          <w:sz w:val="28"/>
        </w:rPr>
        <w:t xml:space="preserve"> лица </w:t>
      </w:r>
    </w:p>
    <w:p w14:paraId="F8030000">
      <w:pPr>
        <w:widowControl w:val="0"/>
        <w:spacing w:after="0" w:line="240" w:lineRule="exact"/>
        <w:ind w:firstLine="0" w:lef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или наименование заявителя</w:t>
      </w:r>
    </w:p>
    <w:p w14:paraId="F9030000">
      <w:pPr>
        <w:widowControl w:val="0"/>
        <w:tabs>
          <w:tab w:leader="none" w:pos="9356" w:val="right"/>
        </w:tabs>
        <w:spacing w:after="0" w:line="240" w:lineRule="exact"/>
        <w:ind w:firstLine="0" w:lef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юридического лица</w:t>
      </w:r>
    </w:p>
    <w:p w14:paraId="FA030000">
      <w:pPr>
        <w:widowControl w:val="0"/>
        <w:tabs>
          <w:tab w:leader="none" w:pos="9356" w:val="right"/>
        </w:tabs>
        <w:spacing w:after="0" w:line="240" w:lineRule="exact"/>
        <w:ind w:firstLine="0" w:left="5669"/>
        <w:jc w:val="both"/>
        <w:rPr>
          <w:rFonts w:ascii="Times New Roman" w:hAnsi="Times New Roman"/>
          <w:sz w:val="28"/>
        </w:rPr>
      </w:pPr>
    </w:p>
    <w:p w14:paraId="FB030000">
      <w:pPr>
        <w:widowControl w:val="0"/>
        <w:tabs>
          <w:tab w:leader="none" w:pos="9356" w:val="right"/>
        </w:tabs>
        <w:spacing w:after="0" w:line="240" w:lineRule="exact"/>
        <w:ind w:firstLine="0" w:lef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заявителя</w:t>
      </w:r>
    </w:p>
    <w:p w14:paraId="FC03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yellow"/>
        </w:rPr>
      </w:pPr>
    </w:p>
    <w:p w14:paraId="FD030000">
      <w:pPr>
        <w:widowControl w:val="0"/>
        <w:spacing w:after="0" w:line="240" w:lineRule="exact"/>
        <w:ind/>
        <w:rPr>
          <w:sz w:val="28"/>
          <w:highlight w:val="white"/>
        </w:rPr>
      </w:pPr>
      <w:r>
        <w:rPr>
          <w:sz w:val="28"/>
          <w:highlight w:val="white"/>
        </w:rPr>
        <w:t xml:space="preserve">о согласовании </w:t>
      </w:r>
    </w:p>
    <w:p w14:paraId="FE030000">
      <w:pPr>
        <w:widowControl w:val="0"/>
        <w:spacing w:after="0" w:line="240" w:lineRule="exact"/>
        <w:ind/>
        <w:rPr>
          <w:sz w:val="28"/>
          <w:highlight w:val="white"/>
        </w:rPr>
      </w:pPr>
      <w:r>
        <w:rPr>
          <w:sz w:val="28"/>
          <w:highlight w:val="white"/>
        </w:rPr>
        <w:t xml:space="preserve">местоположения границ </w:t>
      </w:r>
    </w:p>
    <w:p w14:paraId="FF030000">
      <w:pPr>
        <w:widowControl w:val="0"/>
        <w:spacing w:after="0" w:line="240" w:lineRule="exact"/>
        <w:ind/>
        <w:rPr>
          <w:sz w:val="28"/>
          <w:highlight w:val="white"/>
        </w:rPr>
      </w:pPr>
      <w:r>
        <w:rPr>
          <w:sz w:val="28"/>
          <w:highlight w:val="white"/>
        </w:rPr>
        <w:t>земельных участков</w:t>
      </w:r>
      <w:r>
        <w:rPr>
          <w:sz w:val="28"/>
        </w:rPr>
        <w:t xml:space="preserve"> </w:t>
      </w:r>
    </w:p>
    <w:p w14:paraId="0004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white"/>
        </w:rPr>
      </w:pPr>
    </w:p>
    <w:p w14:paraId="0104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highlight w:val="white"/>
        </w:rPr>
      </w:pPr>
      <w:r>
        <w:rPr>
          <w:sz w:val="28"/>
          <w:highlight w:val="white"/>
        </w:rPr>
        <w:t>Уважаемы</w:t>
      </w:r>
      <w:r>
        <w:rPr>
          <w:sz w:val="28"/>
          <w:highlight w:val="white"/>
        </w:rPr>
        <w:t>й(</w:t>
      </w:r>
      <w:r>
        <w:rPr>
          <w:sz w:val="28"/>
          <w:highlight w:val="white"/>
        </w:rPr>
        <w:t>ая</w:t>
      </w:r>
      <w:r>
        <w:rPr>
          <w:sz w:val="28"/>
          <w:highlight w:val="white"/>
        </w:rPr>
        <w:t>) ___________________!</w:t>
      </w:r>
    </w:p>
    <w:p w14:paraId="0204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highlight w:val="white"/>
        </w:rPr>
      </w:pPr>
    </w:p>
    <w:p w14:paraId="03040000">
      <w:pPr>
        <w:keepLines w:val="1"/>
        <w:widowControl w:val="0"/>
        <w:spacing w:line="240" w:lineRule="auto"/>
        <w:ind w:firstLine="709"/>
        <w:jc w:val="both"/>
      </w:pPr>
      <w:r>
        <w:rPr>
          <w:sz w:val="28"/>
        </w:rPr>
        <w:t>Комитетом градостроительства администрации города Ставрополя  рассмотрено Ваше заявление о согласовании местоположения границ земельных участков, образованных из земель или земельных участков,  находящихся в муниципальной собственности или госуда</w:t>
      </w:r>
      <w:r>
        <w:rPr>
          <w:sz w:val="28"/>
        </w:rPr>
        <w:t xml:space="preserve">рственная собственность на которые не разграничена, или смежных с ними, 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  <w:highlight w:val="white"/>
        </w:rPr>
        <w:t>________</w:t>
      </w:r>
      <w:r>
        <w:rPr>
          <w:sz w:val="28"/>
        </w:rPr>
        <w:t xml:space="preserve"> года № </w:t>
      </w:r>
      <w:r>
        <w:rPr>
          <w:sz w:val="28"/>
          <w:highlight w:val="white"/>
        </w:rPr>
        <w:t>________</w:t>
      </w:r>
      <w:r>
        <w:rPr>
          <w:sz w:val="28"/>
          <w:highlight w:val="white"/>
        </w:rPr>
        <w:t>__</w:t>
      </w:r>
      <w:r>
        <w:rPr>
          <w:sz w:val="28"/>
        </w:rPr>
        <w:t xml:space="preserve"> и представленные к нему документы и принято решение о согласовании акта согласования местоположения границ земельного участка.</w:t>
      </w:r>
    </w:p>
    <w:p w14:paraId="04040000">
      <w:pPr>
        <w:widowControl w:val="0"/>
        <w:spacing w:after="0" w:line="240" w:lineRule="auto"/>
        <w:ind/>
        <w:jc w:val="both"/>
        <w:rPr>
          <w:sz w:val="28"/>
        </w:rPr>
      </w:pPr>
      <w:r>
        <w:rPr>
          <w:sz w:val="28"/>
        </w:rPr>
        <w:t>Приложение: Акт согласования место</w:t>
      </w:r>
      <w:r>
        <w:rPr>
          <w:sz w:val="28"/>
        </w:rPr>
        <w:t xml:space="preserve">положения границ земельных участков </w:t>
      </w:r>
      <w:r>
        <w:rPr>
          <w:sz w:val="28"/>
          <w:highlight w:val="white"/>
        </w:rPr>
        <w:t xml:space="preserve">на ____ </w:t>
      </w:r>
      <w:r>
        <w:rPr>
          <w:sz w:val="28"/>
          <w:highlight w:val="white"/>
        </w:rPr>
        <w:t>л</w:t>
      </w:r>
      <w:r>
        <w:rPr>
          <w:sz w:val="28"/>
          <w:highlight w:val="white"/>
        </w:rPr>
        <w:t>.</w:t>
      </w:r>
    </w:p>
    <w:p w14:paraId="05040000">
      <w:pPr>
        <w:widowControl w:val="0"/>
        <w:spacing w:after="0" w:line="240" w:lineRule="auto"/>
        <w:ind/>
        <w:jc w:val="both"/>
        <w:rPr>
          <w:sz w:val="28"/>
        </w:rPr>
      </w:pPr>
    </w:p>
    <w:p w14:paraId="06040000">
      <w:pPr>
        <w:widowControl w:val="0"/>
        <w:spacing w:after="0" w:line="240" w:lineRule="auto"/>
        <w:ind/>
        <w:jc w:val="both"/>
        <w:rPr>
          <w:sz w:val="28"/>
        </w:rPr>
      </w:pPr>
    </w:p>
    <w:p w14:paraId="07040000">
      <w:pPr>
        <w:widowControl w:val="0"/>
        <w:spacing w:after="0" w:line="240" w:lineRule="exact"/>
        <w:ind/>
        <w:jc w:val="both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08040000">
      <w:pPr>
        <w:widowControl w:val="0"/>
        <w:spacing w:after="0" w:line="240" w:lineRule="exact"/>
        <w:ind/>
        <w:jc w:val="both"/>
        <w:rPr>
          <w:sz w:val="28"/>
        </w:rPr>
      </w:pPr>
      <w:r>
        <w:rPr>
          <w:sz w:val="28"/>
        </w:rPr>
        <w:t>города Ставрополя, руководитель</w:t>
      </w:r>
    </w:p>
    <w:p w14:paraId="09040000">
      <w:pPr>
        <w:widowControl w:val="0"/>
        <w:spacing w:after="0" w:line="240" w:lineRule="exact"/>
        <w:ind/>
        <w:jc w:val="both"/>
      </w:pPr>
      <w:r>
        <w:rPr>
          <w:sz w:val="28"/>
        </w:rPr>
        <w:t>комитета градостроительства</w:t>
      </w:r>
    </w:p>
    <w:p w14:paraId="0A040000">
      <w:pPr>
        <w:widowControl w:val="0"/>
        <w:spacing w:after="0" w:line="240" w:lineRule="exact"/>
        <w:ind/>
        <w:jc w:val="both"/>
      </w:pPr>
      <w:r>
        <w:rPr>
          <w:sz w:val="28"/>
        </w:rPr>
        <w:t>администрации города Ставрополя                           Ф.И.О.</w:t>
      </w:r>
    </w:p>
    <w:p w14:paraId="0B040000">
      <w:pPr>
        <w:widowControl w:val="0"/>
        <w:spacing w:after="0" w:line="240" w:lineRule="exact"/>
        <w:ind/>
        <w:jc w:val="both"/>
      </w:pPr>
    </w:p>
    <w:p w14:paraId="0C040000">
      <w:pPr>
        <w:widowControl w:val="0"/>
        <w:spacing w:after="0" w:line="240" w:lineRule="exact"/>
        <w:ind/>
        <w:jc w:val="both"/>
      </w:pPr>
      <w:r>
        <w:t>Ф.И.О. исполнителя</w:t>
      </w:r>
    </w:p>
    <w:p w14:paraId="0D04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8"/>
          <w:highlight w:val="yellow"/>
        </w:rPr>
      </w:pPr>
      <w:r>
        <w:t>Тел.</w:t>
      </w:r>
    </w:p>
    <w:p w14:paraId="0E040000">
      <w:pPr>
        <w:sectPr>
          <w:headerReference r:id="rId10" w:type="default"/>
          <w:headerReference r:id="rId3" w:type="first"/>
          <w:pgSz w:h="16838" w:orient="portrait" w:w="11906"/>
          <w:pgMar w:bottom="681" w:footer="709" w:gutter="0" w:header="709" w:left="1984" w:right="567" w:top="1134"/>
          <w:pgNumType w:start="1"/>
          <w:titlePg/>
        </w:sectPr>
      </w:pPr>
    </w:p>
    <w:p w14:paraId="0F040000">
      <w:pPr>
        <w:widowControl w:val="0"/>
        <w:spacing w:after="0" w:line="240" w:lineRule="exact"/>
        <w:ind w:firstLine="0" w:left="4535" w:right="1"/>
        <w:outlineLvl w:val="1"/>
      </w:pPr>
      <w:r>
        <w:rPr>
          <w:sz w:val="28"/>
        </w:rPr>
        <w:t>Приложение 7</w:t>
      </w:r>
    </w:p>
    <w:p w14:paraId="10040000">
      <w:pPr>
        <w:widowControl w:val="0"/>
        <w:spacing w:after="0" w:line="240" w:lineRule="exact"/>
        <w:ind w:firstLine="0" w:left="4535" w:right="1"/>
        <w:outlineLvl w:val="1"/>
        <w:rPr>
          <w:sz w:val="28"/>
        </w:rPr>
      </w:pPr>
    </w:p>
    <w:p w14:paraId="11040000">
      <w:pPr>
        <w:widowControl w:val="0"/>
        <w:spacing w:after="0" w:line="240" w:lineRule="exact"/>
        <w:ind w:firstLine="0" w:left="4535"/>
        <w:rPr>
          <w:highlight w:val="white"/>
        </w:rPr>
      </w:pPr>
      <w:r>
        <w:rPr>
          <w:sz w:val="28"/>
          <w:highlight w:val="white"/>
        </w:rPr>
        <w:t>к Административному регламенту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комитета градостроительства администрации города Ставрополя</w:t>
      </w:r>
      <w:r>
        <w:rPr>
          <w:sz w:val="28"/>
          <w:highlight w:val="white"/>
        </w:rPr>
        <w:t xml:space="preserve"> по предоставлению муниципальной услуги «Согласование местоположения </w:t>
      </w:r>
      <w:r>
        <w:rPr>
          <w:sz w:val="28"/>
          <w:highlight w:val="white"/>
        </w:rPr>
        <w:t xml:space="preserve">границ земельных участков, образованных </w:t>
      </w:r>
      <w:r>
        <w:rPr>
          <w:sz w:val="28"/>
          <w:highlight w:val="white"/>
        </w:rPr>
        <w:t xml:space="preserve">из земель или земельных участков, </w:t>
      </w:r>
      <w:r>
        <w:rPr>
          <w:sz w:val="28"/>
          <w:highlight w:val="white"/>
        </w:rPr>
        <w:t>находящихся</w:t>
      </w:r>
      <w:r>
        <w:rPr>
          <w:sz w:val="28"/>
          <w:highlight w:val="white"/>
        </w:rPr>
        <w:t xml:space="preserve"> в муниципальной собственности </w:t>
      </w:r>
      <w:r>
        <w:rPr>
          <w:sz w:val="28"/>
          <w:highlight w:val="white"/>
        </w:rPr>
        <w:t>или государств</w:t>
      </w:r>
      <w:r>
        <w:rPr>
          <w:sz w:val="28"/>
          <w:highlight w:val="white"/>
        </w:rPr>
        <w:t xml:space="preserve">енная собственность </w:t>
      </w:r>
      <w:r>
        <w:rPr>
          <w:sz w:val="28"/>
          <w:highlight w:val="white"/>
        </w:rPr>
        <w:t xml:space="preserve">на которые не разграничена, </w:t>
      </w:r>
      <w:r>
        <w:rPr>
          <w:sz w:val="28"/>
          <w:highlight w:val="white"/>
        </w:rPr>
        <w:t xml:space="preserve">или </w:t>
      </w:r>
      <w:r>
        <w:rPr>
          <w:sz w:val="28"/>
          <w:highlight w:val="white"/>
        </w:rPr>
        <w:t>смежных</w:t>
      </w:r>
      <w:r>
        <w:rPr>
          <w:sz w:val="28"/>
          <w:highlight w:val="white"/>
        </w:rPr>
        <w:t xml:space="preserve"> с ними»</w:t>
      </w:r>
    </w:p>
    <w:p w14:paraId="12040000">
      <w:pPr>
        <w:widowControl w:val="0"/>
        <w:tabs>
          <w:tab w:leader="none" w:pos="9356" w:val="right"/>
        </w:tabs>
        <w:spacing w:after="0" w:line="240" w:lineRule="exact"/>
        <w:ind w:firstLine="0" w:left="3402"/>
        <w:rPr>
          <w:sz w:val="28"/>
          <w:highlight w:val="white"/>
        </w:rPr>
      </w:pPr>
    </w:p>
    <w:p w14:paraId="13040000">
      <w:pPr>
        <w:widowControl w:val="0"/>
        <w:ind/>
        <w:jc w:val="right"/>
        <w:rPr>
          <w:sz w:val="28"/>
        </w:rPr>
      </w:pPr>
      <w:r>
        <w:rPr>
          <w:sz w:val="28"/>
        </w:rPr>
        <w:t>Форма</w:t>
      </w:r>
    </w:p>
    <w:p w14:paraId="14040000">
      <w:pPr>
        <w:widowControl w:val="0"/>
        <w:spacing w:after="0" w:line="240" w:lineRule="exact"/>
        <w:ind/>
        <w:jc w:val="right"/>
      </w:pPr>
      <w:r>
        <w:rPr>
          <w:sz w:val="28"/>
        </w:rPr>
        <w:t xml:space="preserve">                                               </w:t>
      </w:r>
      <w:r>
        <w:rPr>
          <w:sz w:val="28"/>
        </w:rPr>
        <w:t>Адресат: ______</w:t>
      </w:r>
      <w:r>
        <w:rPr>
          <w:sz w:val="28"/>
        </w:rPr>
        <w:t>____________</w:t>
      </w:r>
    </w:p>
    <w:p w14:paraId="15040000">
      <w:pPr>
        <w:widowControl w:val="0"/>
        <w:spacing w:after="0" w:line="240" w:lineRule="exact"/>
        <w:ind/>
        <w:jc w:val="both"/>
        <w:rPr>
          <w:sz w:val="28"/>
        </w:rPr>
      </w:pPr>
    </w:p>
    <w:p w14:paraId="16040000">
      <w:pPr>
        <w:widowControl w:val="0"/>
        <w:spacing w:after="0" w:line="240" w:lineRule="exact"/>
        <w:ind/>
        <w:jc w:val="right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8"/>
        </w:rPr>
        <w:t xml:space="preserve">                     </w:t>
      </w:r>
      <w:r>
        <w:rPr>
          <w:sz w:val="28"/>
        </w:rPr>
        <w:t>Адрес: ____________________</w:t>
      </w:r>
    </w:p>
    <w:p w14:paraId="17040000">
      <w:pPr>
        <w:widowControl w:val="0"/>
        <w:spacing w:after="0"/>
        <w:ind/>
        <w:jc w:val="both"/>
        <w:rPr>
          <w:sz w:val="28"/>
        </w:rPr>
      </w:pPr>
    </w:p>
    <w:p w14:paraId="18040000">
      <w:pPr>
        <w:widowControl w:val="0"/>
        <w:spacing w:after="0" w:line="240" w:lineRule="exact"/>
        <w:ind/>
        <w:jc w:val="center"/>
      </w:pPr>
      <w:r>
        <w:rPr>
          <w:sz w:val="28"/>
        </w:rPr>
        <w:t>РЕШЕНИЕ</w:t>
      </w:r>
    </w:p>
    <w:p w14:paraId="19040000">
      <w:pPr>
        <w:widowControl w:val="0"/>
        <w:spacing w:after="0" w:line="240" w:lineRule="exact"/>
        <w:ind/>
        <w:jc w:val="center"/>
      </w:pPr>
      <w:r>
        <w:rPr>
          <w:sz w:val="28"/>
        </w:rPr>
        <w:t>об отказе в согласовании акта согласования</w:t>
      </w:r>
    </w:p>
    <w:p w14:paraId="1A040000">
      <w:pPr>
        <w:widowControl w:val="0"/>
        <w:spacing w:after="0" w:line="240" w:lineRule="exact"/>
        <w:ind/>
        <w:jc w:val="center"/>
        <w:rPr>
          <w:sz w:val="28"/>
        </w:rPr>
      </w:pPr>
      <w:r>
        <w:rPr>
          <w:sz w:val="28"/>
        </w:rPr>
        <w:t>местоположения гр</w:t>
      </w:r>
      <w:r>
        <w:rPr>
          <w:sz w:val="28"/>
        </w:rPr>
        <w:t>аниц земельного участка</w:t>
      </w:r>
    </w:p>
    <w:p w14:paraId="1B040000">
      <w:pPr>
        <w:widowControl w:val="0"/>
        <w:spacing w:after="0" w:line="240" w:lineRule="auto"/>
        <w:ind/>
        <w:jc w:val="center"/>
        <w:rPr>
          <w:sz w:val="28"/>
        </w:rPr>
      </w:pPr>
    </w:p>
    <w:p w14:paraId="1C040000">
      <w:pPr>
        <w:widowControl w:val="0"/>
        <w:spacing w:after="0" w:line="240" w:lineRule="auto"/>
        <w:ind/>
        <w:jc w:val="center"/>
      </w:pPr>
      <w:r>
        <w:rPr>
          <w:sz w:val="28"/>
        </w:rPr>
        <w:t>Уважаемы</w:t>
      </w:r>
      <w:r>
        <w:rPr>
          <w:sz w:val="28"/>
        </w:rPr>
        <w:t>й(</w:t>
      </w:r>
      <w:r>
        <w:rPr>
          <w:sz w:val="28"/>
        </w:rPr>
        <w:t>ая</w:t>
      </w:r>
      <w:r>
        <w:rPr>
          <w:sz w:val="28"/>
        </w:rPr>
        <w:t>) __________________!</w:t>
      </w:r>
    </w:p>
    <w:p w14:paraId="1D040000">
      <w:pPr>
        <w:widowControl w:val="0"/>
        <w:spacing w:after="0" w:line="240" w:lineRule="auto"/>
        <w:ind/>
        <w:jc w:val="center"/>
        <w:rPr>
          <w:sz w:val="28"/>
        </w:rPr>
      </w:pPr>
    </w:p>
    <w:p w14:paraId="1E040000">
      <w:pPr>
        <w:widowControl w:val="0"/>
        <w:spacing w:after="0" w:line="240" w:lineRule="auto"/>
        <w:ind w:firstLine="709" w:left="0"/>
        <w:jc w:val="both"/>
      </w:pPr>
      <w:r>
        <w:rPr>
          <w:sz w:val="28"/>
        </w:rPr>
        <w:t>Комитетом градостроительства администрации города Ставрополя  рассмотрено Ваше заявление о согласовании местоположения границ земельных участков, образованных из земель или земельных участков, находящихся в муниципальной собственности или государственная соб</w:t>
      </w:r>
      <w:r>
        <w:rPr>
          <w:sz w:val="28"/>
        </w:rPr>
        <w:t xml:space="preserve">ственность на которые не разграничена, или смежных с ними, от </w:t>
      </w:r>
      <w:r>
        <w:rPr>
          <w:sz w:val="28"/>
        </w:rPr>
        <w:t>________</w:t>
      </w:r>
      <w:r>
        <w:rPr>
          <w:sz w:val="28"/>
        </w:rPr>
        <w:t xml:space="preserve"> года № </w:t>
      </w:r>
      <w:r>
        <w:rPr>
          <w:sz w:val="28"/>
        </w:rPr>
        <w:t>___________</w:t>
      </w:r>
      <w:r>
        <w:rPr>
          <w:sz w:val="28"/>
        </w:rPr>
        <w:t xml:space="preserve"> и представленные к нему документы и принято решение об отказе в согласовании акта согласования местоположения границ земельного участка.</w:t>
      </w:r>
    </w:p>
    <w:p w14:paraId="1F04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rPr>
          <w:sz w:val="28"/>
        </w:rPr>
        <w:t>Далее текст и обоснование отказа в пр</w:t>
      </w:r>
      <w:r>
        <w:rPr>
          <w:sz w:val="28"/>
        </w:rPr>
        <w:t xml:space="preserve">едоставлении муниципальной </w:t>
      </w:r>
      <w:r>
        <w:rPr>
          <w:sz w:val="28"/>
        </w:rPr>
        <w:t>услуги.</w:t>
      </w:r>
    </w:p>
    <w:p w14:paraId="20040000">
      <w:pPr>
        <w:widowControl w:val="0"/>
        <w:spacing w:after="0"/>
        <w:ind/>
        <w:jc w:val="both"/>
        <w:rPr>
          <w:sz w:val="28"/>
        </w:rPr>
      </w:pPr>
    </w:p>
    <w:p w14:paraId="21040000">
      <w:pPr>
        <w:widowControl w:val="0"/>
        <w:spacing w:after="0"/>
        <w:ind/>
        <w:jc w:val="both"/>
        <w:rPr>
          <w:sz w:val="28"/>
        </w:rPr>
      </w:pPr>
    </w:p>
    <w:p w14:paraId="22040000">
      <w:pPr>
        <w:widowControl w:val="0"/>
        <w:spacing w:after="0"/>
        <w:ind/>
        <w:jc w:val="both"/>
        <w:rPr>
          <w:sz w:val="28"/>
        </w:rPr>
      </w:pPr>
    </w:p>
    <w:p w14:paraId="23040000">
      <w:pPr>
        <w:widowControl w:val="0"/>
        <w:spacing w:after="0" w:line="240" w:lineRule="exact"/>
        <w:ind/>
        <w:jc w:val="both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24040000">
      <w:pPr>
        <w:widowControl w:val="0"/>
        <w:spacing w:after="0" w:line="240" w:lineRule="exact"/>
        <w:ind/>
        <w:jc w:val="both"/>
        <w:rPr>
          <w:sz w:val="28"/>
        </w:rPr>
      </w:pPr>
      <w:r>
        <w:rPr>
          <w:sz w:val="28"/>
        </w:rPr>
        <w:t>города Ставрополя, руководитель</w:t>
      </w:r>
    </w:p>
    <w:p w14:paraId="25040000">
      <w:pPr>
        <w:widowControl w:val="0"/>
        <w:spacing w:after="0" w:line="240" w:lineRule="exact"/>
        <w:ind/>
        <w:jc w:val="both"/>
        <w:rPr>
          <w:sz w:val="28"/>
        </w:rPr>
      </w:pPr>
      <w:r>
        <w:rPr>
          <w:sz w:val="28"/>
        </w:rPr>
        <w:t>комитета градостроительства</w:t>
      </w:r>
    </w:p>
    <w:p w14:paraId="26040000">
      <w:pPr>
        <w:widowControl w:val="0"/>
        <w:spacing w:after="0" w:line="240" w:lineRule="exact"/>
        <w:ind/>
        <w:jc w:val="both"/>
        <w:rPr>
          <w:sz w:val="28"/>
        </w:rPr>
      </w:pPr>
      <w:r>
        <w:rPr>
          <w:sz w:val="28"/>
        </w:rPr>
        <w:t xml:space="preserve">администрации города Ставрополя </w:t>
      </w:r>
      <w:r>
        <w:rPr>
          <w:sz w:val="28"/>
        </w:rPr>
        <w:t xml:space="preserve">                   </w:t>
      </w:r>
      <w:r>
        <w:rPr>
          <w:sz w:val="28"/>
        </w:rPr>
        <w:t xml:space="preserve">                   </w:t>
      </w:r>
      <w:r>
        <w:rPr>
          <w:sz w:val="28"/>
        </w:rPr>
        <w:t xml:space="preserve">                    </w:t>
      </w:r>
      <w:r>
        <w:rPr>
          <w:sz w:val="28"/>
        </w:rPr>
        <w:t xml:space="preserve"> Ф.И.О.</w:t>
      </w:r>
    </w:p>
    <w:p w14:paraId="27040000">
      <w:pPr>
        <w:widowControl w:val="0"/>
        <w:spacing w:after="0"/>
        <w:ind/>
        <w:jc w:val="both"/>
        <w:rPr>
          <w:sz w:val="28"/>
        </w:rPr>
      </w:pPr>
    </w:p>
    <w:p w14:paraId="28040000">
      <w:pPr>
        <w:widowControl w:val="0"/>
        <w:spacing w:after="0"/>
        <w:ind/>
        <w:jc w:val="both"/>
        <w:rPr>
          <w:sz w:val="28"/>
        </w:rPr>
      </w:pPr>
    </w:p>
    <w:p w14:paraId="29040000">
      <w:pPr>
        <w:widowControl w:val="0"/>
        <w:spacing w:after="0"/>
        <w:ind/>
        <w:jc w:val="both"/>
        <w:rPr>
          <w:sz w:val="28"/>
        </w:rPr>
      </w:pPr>
    </w:p>
    <w:p w14:paraId="2A040000">
      <w:pPr>
        <w:widowControl w:val="0"/>
        <w:spacing w:after="0"/>
        <w:ind/>
        <w:jc w:val="both"/>
      </w:pPr>
      <w:r>
        <w:rPr>
          <w:sz w:val="20"/>
        </w:rPr>
        <w:t>Ф.И.О</w:t>
      </w:r>
      <w:r>
        <w:rPr>
          <w:sz w:val="28"/>
        </w:rPr>
        <w:t>.</w:t>
      </w:r>
      <w:r>
        <w:t xml:space="preserve"> исполнителя</w:t>
      </w:r>
    </w:p>
    <w:p w14:paraId="2B040000">
      <w:pPr>
        <w:widowControl w:val="0"/>
        <w:spacing w:after="0"/>
        <w:ind/>
        <w:jc w:val="both"/>
      </w:pPr>
      <w:r>
        <w:t>Тел.</w:t>
      </w:r>
    </w:p>
    <w:p w14:paraId="2C040000">
      <w:pPr>
        <w:sectPr>
          <w:headerReference r:id="rId13" w:type="default"/>
          <w:headerReference r:id="rId16" w:type="first"/>
          <w:pgSz w:h="16838" w:orient="portrait" w:w="11906"/>
          <w:pgMar w:bottom="1134" w:footer="709" w:gutter="0" w:header="709" w:left="1984" w:right="567" w:top="1417"/>
          <w:pgNumType w:start="1"/>
          <w:titlePg/>
        </w:sectPr>
      </w:pPr>
    </w:p>
    <w:p w14:paraId="2D040000">
      <w:pPr>
        <w:widowControl w:val="0"/>
        <w:tabs>
          <w:tab w:leader="none" w:pos="9356" w:val="right"/>
        </w:tabs>
        <w:spacing w:after="0" w:line="240" w:lineRule="exact"/>
        <w:ind w:firstLine="0" w:left="4535"/>
        <w:jc w:val="both"/>
      </w:pPr>
      <w:r>
        <w:rPr>
          <w:sz w:val="28"/>
          <w:highlight w:val="white"/>
        </w:rPr>
        <w:t>Приложение 8</w:t>
      </w:r>
    </w:p>
    <w:p w14:paraId="2E040000">
      <w:pPr>
        <w:widowControl w:val="0"/>
        <w:tabs>
          <w:tab w:leader="none" w:pos="9356" w:val="right"/>
        </w:tabs>
        <w:spacing w:after="0" w:line="240" w:lineRule="exact"/>
        <w:ind w:firstLine="0" w:left="4535"/>
        <w:jc w:val="both"/>
        <w:rPr>
          <w:sz w:val="28"/>
          <w:highlight w:val="white"/>
        </w:rPr>
      </w:pPr>
    </w:p>
    <w:p w14:paraId="2F040000">
      <w:pPr>
        <w:widowControl w:val="0"/>
        <w:spacing w:after="0" w:line="240" w:lineRule="exact"/>
        <w:ind w:firstLine="0" w:left="4535"/>
        <w:jc w:val="left"/>
        <w:rPr>
          <w:highlight w:val="white"/>
        </w:rPr>
      </w:pPr>
      <w:r>
        <w:rPr>
          <w:sz w:val="28"/>
          <w:highlight w:val="white"/>
        </w:rPr>
        <w:t>к Административному регламенту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комитета градостроительства администрации города Ставрополя</w:t>
      </w:r>
      <w:r>
        <w:rPr>
          <w:sz w:val="28"/>
          <w:highlight w:val="white"/>
        </w:rPr>
        <w:t xml:space="preserve"> по предоставлению муниципальной услуги «Согласование местоположения </w:t>
      </w:r>
      <w:r>
        <w:rPr>
          <w:sz w:val="28"/>
          <w:highlight w:val="white"/>
        </w:rPr>
        <w:t xml:space="preserve">границ земельных участков, образованных </w:t>
      </w:r>
      <w:r>
        <w:rPr>
          <w:sz w:val="28"/>
          <w:highlight w:val="white"/>
        </w:rPr>
        <w:t xml:space="preserve">из земель или земельных участков, </w:t>
      </w:r>
      <w:r>
        <w:rPr>
          <w:sz w:val="28"/>
          <w:highlight w:val="white"/>
        </w:rPr>
        <w:t>находящихся</w:t>
      </w:r>
      <w:r>
        <w:rPr>
          <w:sz w:val="28"/>
          <w:highlight w:val="white"/>
        </w:rPr>
        <w:t xml:space="preserve"> в муниципальной собственности </w:t>
      </w:r>
      <w:r>
        <w:rPr>
          <w:sz w:val="28"/>
          <w:highlight w:val="white"/>
        </w:rPr>
        <w:t>или государств</w:t>
      </w:r>
      <w:r>
        <w:rPr>
          <w:sz w:val="28"/>
          <w:highlight w:val="white"/>
        </w:rPr>
        <w:t xml:space="preserve">енная собственность </w:t>
      </w:r>
      <w:r>
        <w:rPr>
          <w:sz w:val="28"/>
          <w:highlight w:val="white"/>
        </w:rPr>
        <w:t xml:space="preserve">на которые не разграничена, </w:t>
      </w:r>
      <w:r>
        <w:rPr>
          <w:sz w:val="28"/>
          <w:highlight w:val="white"/>
        </w:rPr>
        <w:t xml:space="preserve">или </w:t>
      </w:r>
      <w:r>
        <w:rPr>
          <w:sz w:val="28"/>
          <w:highlight w:val="white"/>
        </w:rPr>
        <w:t>смежных</w:t>
      </w:r>
      <w:r>
        <w:rPr>
          <w:sz w:val="28"/>
          <w:highlight w:val="white"/>
        </w:rPr>
        <w:t xml:space="preserve"> с ними»</w:t>
      </w:r>
    </w:p>
    <w:p w14:paraId="30040000">
      <w:pPr>
        <w:widowControl w:val="0"/>
        <w:spacing w:after="0" w:line="240" w:lineRule="auto"/>
        <w:ind w:firstLine="0" w:left="4535"/>
        <w:jc w:val="both"/>
        <w:rPr>
          <w:sz w:val="22"/>
          <w:highlight w:val="white"/>
        </w:rPr>
      </w:pPr>
    </w:p>
    <w:p w14:paraId="31040000">
      <w:pPr>
        <w:widowControl w:val="0"/>
        <w:spacing w:after="0"/>
        <w:ind/>
        <w:jc w:val="right"/>
      </w:pPr>
      <w:r>
        <w:rPr>
          <w:sz w:val="28"/>
        </w:rPr>
        <w:t>Форма</w:t>
      </w:r>
    </w:p>
    <w:p w14:paraId="32040000">
      <w:pPr>
        <w:widowControl w:val="0"/>
        <w:spacing w:after="0" w:line="240" w:lineRule="exact"/>
        <w:ind/>
        <w:jc w:val="right"/>
      </w:pPr>
      <w:r>
        <w:t xml:space="preserve"> ______________________________________________</w:t>
      </w:r>
    </w:p>
    <w:p w14:paraId="33040000">
      <w:pPr>
        <w:widowControl w:val="0"/>
        <w:spacing w:after="0" w:line="240" w:lineRule="exact"/>
        <w:ind/>
        <w:jc w:val="right"/>
      </w:pPr>
      <w:r>
        <w:t xml:space="preserve">                                   (наименование органа, предоставляющего муниципальную услугу)</w:t>
      </w:r>
    </w:p>
    <w:p w14:paraId="3404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4"/>
          <w:highlight w:val="white"/>
        </w:rPr>
      </w:pPr>
    </w:p>
    <w:p w14:paraId="35040000">
      <w:pPr>
        <w:widowControl w:val="0"/>
        <w:tabs>
          <w:tab w:leader="none" w:pos="9356" w:val="right"/>
        </w:tabs>
        <w:spacing w:after="0" w:line="240" w:lineRule="exact"/>
        <w:ind/>
        <w:jc w:val="center"/>
        <w:rPr>
          <w:highlight w:val="white"/>
        </w:rPr>
      </w:pPr>
      <w:r>
        <w:rPr>
          <w:sz w:val="28"/>
          <w:highlight w:val="white"/>
        </w:rPr>
        <w:t>УВЕДОМЛЕНИЕ</w:t>
      </w:r>
    </w:p>
    <w:p w14:paraId="36040000">
      <w:pPr>
        <w:widowControl w:val="0"/>
        <w:tabs>
          <w:tab w:leader="none" w:pos="9356" w:val="right"/>
        </w:tabs>
        <w:spacing w:after="0" w:line="238" w:lineRule="exact"/>
        <w:ind/>
        <w:jc w:val="center"/>
      </w:pPr>
      <w:r>
        <w:rPr>
          <w:sz w:val="28"/>
          <w:highlight w:val="white"/>
        </w:rPr>
        <w:t xml:space="preserve">об отказе во внесении исправлений в выданных документах </w:t>
      </w:r>
    </w:p>
    <w:p w14:paraId="37040000">
      <w:pPr>
        <w:widowControl w:val="0"/>
        <w:tabs>
          <w:tab w:leader="none" w:pos="9356" w:val="right"/>
        </w:tabs>
        <w:spacing w:after="0" w:line="238" w:lineRule="exact"/>
        <w:ind/>
        <w:jc w:val="center"/>
        <w:rPr>
          <w:highlight w:val="white"/>
        </w:rPr>
      </w:pPr>
    </w:p>
    <w:p w14:paraId="38040000">
      <w:pPr>
        <w:widowControl w:val="0"/>
        <w:spacing w:after="0" w:line="240" w:lineRule="exact"/>
        <w:ind/>
        <w:jc w:val="both"/>
      </w:pPr>
      <w:r>
        <w:rPr>
          <w:sz w:val="28"/>
        </w:rPr>
        <w:t xml:space="preserve">                                                                                    Ф.И.О. заявителя</w:t>
      </w:r>
    </w:p>
    <w:p w14:paraId="39040000">
      <w:pPr>
        <w:widowControl w:val="0"/>
        <w:spacing w:after="0" w:line="240" w:lineRule="exact"/>
        <w:ind/>
        <w:jc w:val="both"/>
      </w:pPr>
      <w:r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                             физического лица </w:t>
      </w:r>
    </w:p>
    <w:p w14:paraId="3A040000">
      <w:pPr>
        <w:widowControl w:val="0"/>
        <w:spacing w:after="0" w:line="240" w:lineRule="exact"/>
        <w:ind/>
        <w:jc w:val="both"/>
      </w:pPr>
      <w:r>
        <w:rPr>
          <w:sz w:val="28"/>
        </w:rPr>
        <w:t xml:space="preserve">                                                                                    или наименование заявителя</w:t>
      </w:r>
    </w:p>
    <w:p w14:paraId="3B040000">
      <w:pPr>
        <w:widowControl w:val="0"/>
        <w:tabs>
          <w:tab w:leader="none" w:pos="9356" w:val="right"/>
        </w:tabs>
        <w:spacing w:after="0" w:line="240" w:lineRule="exact"/>
        <w:ind/>
        <w:jc w:val="both"/>
      </w:pPr>
      <w:r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                      юридического лица</w:t>
      </w:r>
    </w:p>
    <w:p w14:paraId="3C040000">
      <w:pPr>
        <w:widowControl w:val="0"/>
        <w:spacing w:after="0" w:line="240" w:lineRule="exact"/>
        <w:ind/>
        <w:jc w:val="both"/>
      </w:pPr>
    </w:p>
    <w:p w14:paraId="3D040000">
      <w:pPr>
        <w:widowControl w:val="0"/>
        <w:spacing w:after="0" w:line="240" w:lineRule="exact"/>
        <w:ind/>
        <w:jc w:val="both"/>
      </w:pPr>
      <w:r>
        <w:rPr>
          <w:sz w:val="28"/>
        </w:rPr>
        <w:t xml:space="preserve">                                                                                     Адрес заявителя</w:t>
      </w:r>
    </w:p>
    <w:p w14:paraId="3E04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4"/>
          <w:highlight w:val="yellow"/>
        </w:rPr>
      </w:pPr>
    </w:p>
    <w:p w14:paraId="3F04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4"/>
          <w:highlight w:val="yellow"/>
        </w:rPr>
      </w:pPr>
    </w:p>
    <w:p w14:paraId="40040000">
      <w:pPr>
        <w:widowControl w:val="0"/>
        <w:spacing w:after="0" w:line="240" w:lineRule="exact"/>
        <w:ind/>
        <w:rPr>
          <w:sz w:val="28"/>
        </w:rPr>
      </w:pPr>
      <w:r>
        <w:rPr>
          <w:sz w:val="28"/>
          <w:highlight w:val="white"/>
        </w:rPr>
        <w:t xml:space="preserve">Об отказе во внесении изменений </w:t>
      </w:r>
    </w:p>
    <w:p w14:paraId="41040000">
      <w:pPr>
        <w:widowControl w:val="0"/>
        <w:spacing w:after="0" w:line="240" w:lineRule="exact"/>
        <w:ind/>
        <w:rPr>
          <w:sz w:val="28"/>
          <w:highlight w:val="white"/>
        </w:rPr>
      </w:pPr>
      <w:r>
        <w:rPr>
          <w:sz w:val="28"/>
        </w:rPr>
        <w:t>в выданных документах</w:t>
      </w:r>
    </w:p>
    <w:p w14:paraId="4204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sz w:val="20"/>
          <w:highlight w:val="white"/>
        </w:rPr>
      </w:pPr>
    </w:p>
    <w:p w14:paraId="4304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highlight w:val="white"/>
        </w:rPr>
      </w:pPr>
      <w:r>
        <w:rPr>
          <w:sz w:val="28"/>
          <w:highlight w:val="white"/>
        </w:rPr>
        <w:t>Уважаемы</w:t>
      </w:r>
      <w:r>
        <w:rPr>
          <w:sz w:val="28"/>
          <w:highlight w:val="white"/>
        </w:rPr>
        <w:t>й(</w:t>
      </w:r>
      <w:r>
        <w:rPr>
          <w:sz w:val="28"/>
          <w:highlight w:val="white"/>
        </w:rPr>
        <w:t>ая</w:t>
      </w:r>
      <w:r>
        <w:rPr>
          <w:sz w:val="28"/>
          <w:highlight w:val="white"/>
        </w:rPr>
        <w:t>) ___________________!</w:t>
      </w:r>
    </w:p>
    <w:p w14:paraId="44040000">
      <w:pPr>
        <w:widowControl w:val="0"/>
        <w:tabs>
          <w:tab w:leader="none" w:pos="9356" w:val="right"/>
        </w:tabs>
        <w:spacing w:after="0" w:line="216" w:lineRule="auto"/>
        <w:ind/>
        <w:jc w:val="center"/>
        <w:rPr>
          <w:highlight w:val="yellow"/>
        </w:rPr>
      </w:pPr>
    </w:p>
    <w:p w14:paraId="4504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highlight w:val="white"/>
        </w:rPr>
      </w:pPr>
      <w:r>
        <w:rPr>
          <w:sz w:val="28"/>
        </w:rPr>
        <w:t xml:space="preserve">Комитетом градостроительства администрации города Ставрополя </w:t>
      </w:r>
      <w:r>
        <w:rPr>
          <w:sz w:val="28"/>
          <w:highlight w:val="white"/>
        </w:rPr>
        <w:t>по результатам рассмотрения заявления об исправлении допущенных опечаток и (или) ошибок в выданных документах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от __________ № _</w:t>
      </w:r>
      <w:r>
        <w:rPr>
          <w:sz w:val="28"/>
          <w:highlight w:val="white"/>
        </w:rPr>
        <w:t>__</w:t>
      </w:r>
      <w:r>
        <w:rPr>
          <w:sz w:val="28"/>
          <w:highlight w:val="white"/>
        </w:rPr>
        <w:t>__</w:t>
      </w:r>
      <w:r>
        <w:rPr>
          <w:sz w:val="28"/>
          <w:highlight w:val="white"/>
        </w:rPr>
        <w:t>__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 xml:space="preserve">Вам отказано во внесении изменений </w:t>
      </w:r>
      <w:r>
        <w:rPr>
          <w:sz w:val="28"/>
          <w:highlight w:val="white"/>
        </w:rPr>
        <w:t>в</w:t>
      </w:r>
      <w:r>
        <w:rPr>
          <w:sz w:val="28"/>
          <w:highlight w:val="white"/>
        </w:rPr>
        <w:t xml:space="preserve"> _________</w:t>
      </w:r>
      <w:r>
        <w:rPr>
          <w:sz w:val="28"/>
          <w:highlight w:val="white"/>
        </w:rPr>
        <w:t>____</w:t>
      </w:r>
      <w:r>
        <w:rPr>
          <w:sz w:val="28"/>
          <w:highlight w:val="white"/>
        </w:rPr>
        <w:t>____</w:t>
      </w:r>
      <w:r>
        <w:rPr>
          <w:sz w:val="28"/>
          <w:highlight w:val="white"/>
        </w:rPr>
        <w:t>____</w:t>
      </w:r>
      <w:r>
        <w:rPr>
          <w:sz w:val="28"/>
          <w:highlight w:val="white"/>
        </w:rPr>
        <w:t>_</w:t>
      </w:r>
      <w:r>
        <w:rPr>
          <w:sz w:val="28"/>
          <w:highlight w:val="white"/>
        </w:rPr>
        <w:t>____</w:t>
      </w:r>
      <w:r>
        <w:rPr>
          <w:sz w:val="28"/>
          <w:highlight w:val="white"/>
        </w:rPr>
        <w:t>___________________</w:t>
      </w:r>
    </w:p>
    <w:p w14:paraId="4604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t xml:space="preserve">                                                                                                       (указывается вид и реквизиты документа)</w:t>
      </w:r>
    </w:p>
    <w:p w14:paraId="47040000">
      <w:pPr>
        <w:widowControl w:val="0"/>
        <w:tabs>
          <w:tab w:leader="none" w:pos="9356" w:val="right"/>
        </w:tabs>
        <w:spacing w:after="0" w:line="240" w:lineRule="auto"/>
        <w:ind/>
        <w:jc w:val="both"/>
      </w:pPr>
      <w:r>
        <w:rPr>
          <w:sz w:val="28"/>
          <w:highlight w:val="white"/>
        </w:rPr>
        <w:t>по следующим основаниям:</w:t>
      </w:r>
      <w:r>
        <w:rPr>
          <w:sz w:val="28"/>
        </w:rPr>
        <w:t>__________________________________________</w:t>
      </w:r>
    </w:p>
    <w:p w14:paraId="4804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highlight w:val="white"/>
        </w:rPr>
        <w:t>(указываются основания для</w:t>
      </w:r>
      <w:r>
        <w:rPr>
          <w:highlight w:val="white"/>
        </w:rPr>
        <w:t xml:space="preserve"> отказа в исправлении допущенных опечаток и (или) ошибок в уведомлении)</w:t>
      </w:r>
    </w:p>
    <w:p w14:paraId="49040000">
      <w:pPr>
        <w:widowControl w:val="0"/>
        <w:tabs>
          <w:tab w:leader="none" w:pos="9356" w:val="right"/>
        </w:tabs>
        <w:spacing w:after="0" w:line="300" w:lineRule="exact"/>
        <w:ind w:firstLine="709" w:left="0"/>
        <w:jc w:val="both"/>
        <w:rPr>
          <w:highlight w:val="white"/>
        </w:rPr>
      </w:pPr>
      <w:r>
        <w:rPr>
          <w:sz w:val="28"/>
          <w:highlight w:val="white"/>
        </w:rPr>
        <w:t>Вы вправе повторно обратиться с заявлением об исправлении допущенных опечаток и (или) ошибок в решении после устранения указанных нарушений. Данный отказ может быть обжалован в досудеб</w:t>
      </w:r>
      <w:r>
        <w:rPr>
          <w:sz w:val="28"/>
          <w:highlight w:val="white"/>
        </w:rPr>
        <w:t xml:space="preserve">ном порядке путем направления жалобы </w:t>
      </w:r>
      <w:r>
        <w:rPr>
          <w:sz w:val="28"/>
          <w:highlight w:val="white"/>
        </w:rPr>
        <w:t>в</w:t>
      </w:r>
      <w:r>
        <w:rPr>
          <w:sz w:val="28"/>
          <w:highlight w:val="white"/>
        </w:rPr>
        <w:t xml:space="preserve"> _______________________________</w:t>
      </w:r>
    </w:p>
    <w:p w14:paraId="4A04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  <w:r>
        <w:rPr>
          <w:sz w:val="28"/>
          <w:highlight w:val="white"/>
        </w:rPr>
        <w:t>________________________________________, а также в судебном порядке.</w:t>
      </w:r>
    </w:p>
    <w:p w14:paraId="4B040000">
      <w:pPr>
        <w:widowControl w:val="0"/>
        <w:tabs>
          <w:tab w:leader="none" w:pos="9356" w:val="right"/>
        </w:tabs>
        <w:spacing w:after="0" w:line="240" w:lineRule="auto"/>
        <w:ind w:firstLine="709" w:left="0"/>
        <w:jc w:val="both"/>
        <w:rPr>
          <w:highlight w:val="white"/>
        </w:rPr>
      </w:pPr>
      <w:r>
        <w:rPr>
          <w:sz w:val="28"/>
          <w:highlight w:val="white"/>
        </w:rPr>
        <w:t>Дополнительно информируем:_________________________________</w:t>
      </w:r>
    </w:p>
    <w:p w14:paraId="4C040000">
      <w:pPr>
        <w:widowControl w:val="0"/>
        <w:tabs>
          <w:tab w:leader="none" w:pos="9356" w:val="right"/>
        </w:tabs>
        <w:spacing w:after="0" w:line="240" w:lineRule="auto"/>
        <w:ind/>
        <w:jc w:val="center"/>
        <w:rPr>
          <w:highlight w:val="white"/>
        </w:rPr>
      </w:pPr>
      <w:r>
        <w:rPr>
          <w:highlight w:val="white"/>
        </w:rPr>
        <w:t>(указывается информация, необходимая для устранения при</w:t>
      </w:r>
      <w:r>
        <w:rPr>
          <w:highlight w:val="white"/>
        </w:rPr>
        <w:t>чин отказа во внесении исправлений в уведомление, а также иная дополнительная информация при наличии)</w:t>
      </w:r>
    </w:p>
    <w:p w14:paraId="4D04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</w:p>
    <w:p w14:paraId="4E040000">
      <w:pPr>
        <w:widowControl w:val="0"/>
        <w:tabs>
          <w:tab w:leader="none" w:pos="9356" w:val="right"/>
        </w:tabs>
        <w:spacing w:after="0" w:line="255" w:lineRule="exact"/>
        <w:ind/>
        <w:jc w:val="both"/>
        <w:rPr>
          <w:highlight w:val="white"/>
        </w:rPr>
      </w:pPr>
      <w:r>
        <w:rPr>
          <w:sz w:val="28"/>
          <w:highlight w:val="white"/>
        </w:rPr>
        <w:t>Заместитель главы администрации</w:t>
      </w:r>
    </w:p>
    <w:p w14:paraId="4F040000">
      <w:pPr>
        <w:widowControl w:val="0"/>
        <w:tabs>
          <w:tab w:leader="none" w:pos="9356" w:val="right"/>
        </w:tabs>
        <w:spacing w:after="0" w:line="255" w:lineRule="exact"/>
        <w:ind/>
        <w:jc w:val="both"/>
        <w:rPr>
          <w:highlight w:val="white"/>
        </w:rPr>
      </w:pPr>
      <w:r>
        <w:rPr>
          <w:sz w:val="28"/>
          <w:highlight w:val="white"/>
        </w:rPr>
        <w:t xml:space="preserve">города Ставрополя, руководитель </w:t>
      </w:r>
    </w:p>
    <w:p w14:paraId="50040000">
      <w:pPr>
        <w:widowControl w:val="0"/>
        <w:tabs>
          <w:tab w:leader="none" w:pos="9356" w:val="right"/>
        </w:tabs>
        <w:spacing w:after="0" w:line="255" w:lineRule="exact"/>
        <w:ind/>
        <w:jc w:val="both"/>
        <w:rPr>
          <w:highlight w:val="white"/>
        </w:rPr>
      </w:pPr>
      <w:r>
        <w:rPr>
          <w:sz w:val="28"/>
          <w:highlight w:val="white"/>
        </w:rPr>
        <w:t>комитета градостроительства</w:t>
      </w:r>
    </w:p>
    <w:p w14:paraId="51040000">
      <w:pPr>
        <w:widowControl w:val="0"/>
        <w:tabs>
          <w:tab w:leader="none" w:pos="9356" w:val="right"/>
        </w:tabs>
        <w:spacing w:after="0" w:line="255" w:lineRule="exact"/>
        <w:ind/>
        <w:jc w:val="both"/>
        <w:rPr>
          <w:highlight w:val="white"/>
        </w:rPr>
      </w:pPr>
      <w:r>
        <w:rPr>
          <w:sz w:val="28"/>
          <w:highlight w:val="white"/>
        </w:rPr>
        <w:t>администрации города Ставрополя                                                             Ф.И.О.</w:t>
      </w:r>
    </w:p>
    <w:p w14:paraId="52040000">
      <w:pPr>
        <w:widowControl w:val="0"/>
        <w:tabs>
          <w:tab w:leader="none" w:pos="9356" w:val="right"/>
        </w:tabs>
        <w:spacing w:after="0" w:line="240" w:lineRule="auto"/>
        <w:ind/>
        <w:jc w:val="both"/>
        <w:rPr>
          <w:highlight w:val="white"/>
        </w:rPr>
      </w:pPr>
    </w:p>
    <w:p w14:paraId="53040000">
      <w:pPr>
        <w:widowControl w:val="0"/>
        <w:tabs>
          <w:tab w:leader="none" w:pos="9356" w:val="right"/>
        </w:tabs>
        <w:spacing w:after="0" w:line="240" w:lineRule="exact"/>
        <w:ind/>
        <w:jc w:val="both"/>
        <w:rPr>
          <w:highlight w:val="white"/>
        </w:rPr>
      </w:pPr>
      <w:r>
        <w:rPr>
          <w:sz w:val="18"/>
          <w:highlight w:val="white"/>
        </w:rPr>
        <w:t>Ф.И.О. исполнителя,</w:t>
      </w:r>
      <w:r>
        <w:rPr>
          <w:sz w:val="18"/>
          <w:highlight w:val="white"/>
        </w:rPr>
        <w:t>Тел</w:t>
      </w:r>
      <w:r>
        <w:rPr>
          <w:highlight w:val="white"/>
        </w:rPr>
        <w:t>.</w:t>
      </w:r>
    </w:p>
    <w:p w14:paraId="54040000">
      <w:pPr>
        <w:sectPr>
          <w:headerReference r:id="rId8" w:type="default"/>
          <w:headerReference r:id="rId6" w:type="first"/>
          <w:pgSz w:h="16838" w:orient="portrait" w:w="11906"/>
          <w:pgMar w:bottom="823" w:footer="709" w:gutter="0" w:header="709" w:left="1984" w:right="567" w:top="1417"/>
          <w:pgNumType w:start="1"/>
          <w:titlePg/>
        </w:sectPr>
      </w:pPr>
    </w:p>
    <w:p w14:paraId="55040000">
      <w:pPr>
        <w:widowControl w:val="0"/>
        <w:tabs>
          <w:tab w:leader="none" w:pos="9356" w:val="right"/>
        </w:tabs>
        <w:spacing w:after="0" w:line="240" w:lineRule="exact"/>
        <w:ind w:firstLine="0" w:left="4535"/>
        <w:jc w:val="both"/>
      </w:pPr>
      <w:r>
        <w:rPr>
          <w:sz w:val="28"/>
          <w:highlight w:val="white"/>
        </w:rPr>
        <w:t>Приложе</w:t>
      </w:r>
      <w:r>
        <w:rPr>
          <w:sz w:val="28"/>
          <w:highlight w:val="white"/>
        </w:rPr>
        <w:t xml:space="preserve">ние </w:t>
      </w:r>
      <w:r>
        <w:rPr>
          <w:sz w:val="28"/>
        </w:rPr>
        <w:t>9</w:t>
      </w:r>
    </w:p>
    <w:p w14:paraId="56040000">
      <w:pPr>
        <w:widowControl w:val="0"/>
        <w:tabs>
          <w:tab w:leader="none" w:pos="9356" w:val="right"/>
        </w:tabs>
        <w:spacing w:after="0" w:line="240" w:lineRule="exact"/>
        <w:ind w:firstLine="0" w:left="4535"/>
        <w:jc w:val="both"/>
        <w:rPr>
          <w:sz w:val="28"/>
        </w:rPr>
      </w:pPr>
    </w:p>
    <w:p w14:paraId="57040000">
      <w:pPr>
        <w:widowControl w:val="0"/>
        <w:spacing w:after="0" w:line="240" w:lineRule="exact"/>
        <w:ind w:firstLine="0" w:left="4535"/>
        <w:jc w:val="left"/>
        <w:rPr>
          <w:highlight w:val="white"/>
        </w:rPr>
      </w:pPr>
      <w:r>
        <w:rPr>
          <w:sz w:val="28"/>
          <w:highlight w:val="white"/>
        </w:rPr>
        <w:t>к Административному регламенту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комитета градостроительства администрации города Ставрополя</w:t>
      </w:r>
      <w:r>
        <w:rPr>
          <w:sz w:val="28"/>
          <w:highlight w:val="white"/>
        </w:rPr>
        <w:t xml:space="preserve"> по предоставлению муниципальной услуги «Согласование местоположения </w:t>
      </w:r>
      <w:r>
        <w:rPr>
          <w:sz w:val="28"/>
          <w:highlight w:val="white"/>
        </w:rPr>
        <w:t xml:space="preserve">границ земельных участков, образованных </w:t>
      </w:r>
      <w:r>
        <w:rPr>
          <w:sz w:val="28"/>
          <w:highlight w:val="white"/>
        </w:rPr>
        <w:t xml:space="preserve">из земель или земельных участков, </w:t>
      </w:r>
      <w:r>
        <w:rPr>
          <w:sz w:val="28"/>
          <w:highlight w:val="white"/>
        </w:rPr>
        <w:t>находящихся</w:t>
      </w:r>
      <w:r>
        <w:rPr>
          <w:sz w:val="28"/>
          <w:highlight w:val="white"/>
        </w:rPr>
        <w:t xml:space="preserve"> в муниципальной собственности </w:t>
      </w:r>
      <w:r>
        <w:rPr>
          <w:sz w:val="28"/>
          <w:highlight w:val="white"/>
        </w:rPr>
        <w:t>или государств</w:t>
      </w:r>
      <w:r>
        <w:rPr>
          <w:sz w:val="28"/>
          <w:highlight w:val="white"/>
        </w:rPr>
        <w:t xml:space="preserve">енная собственность </w:t>
      </w:r>
      <w:r>
        <w:rPr>
          <w:sz w:val="28"/>
          <w:highlight w:val="white"/>
        </w:rPr>
        <w:t xml:space="preserve">на которые не разграничена, </w:t>
      </w:r>
      <w:r>
        <w:rPr>
          <w:sz w:val="28"/>
          <w:highlight w:val="white"/>
        </w:rPr>
        <w:t xml:space="preserve">или </w:t>
      </w:r>
      <w:r>
        <w:rPr>
          <w:sz w:val="28"/>
          <w:highlight w:val="white"/>
        </w:rPr>
        <w:t>смежных</w:t>
      </w:r>
      <w:r>
        <w:rPr>
          <w:sz w:val="28"/>
          <w:highlight w:val="white"/>
        </w:rPr>
        <w:t xml:space="preserve"> с ними»</w:t>
      </w:r>
    </w:p>
    <w:p w14:paraId="58040000">
      <w:pPr>
        <w:widowControl w:val="0"/>
        <w:spacing w:after="0" w:line="240" w:lineRule="exact"/>
        <w:ind w:firstLine="0" w:left="4535"/>
        <w:jc w:val="both"/>
        <w:rPr>
          <w:sz w:val="28"/>
          <w:highlight w:val="white"/>
        </w:rPr>
      </w:pPr>
    </w:p>
    <w:p w14:paraId="59040000">
      <w:pPr>
        <w:widowControl w:val="0"/>
        <w:spacing w:after="0"/>
        <w:ind/>
        <w:jc w:val="right"/>
      </w:pPr>
      <w:r>
        <w:rPr>
          <w:sz w:val="28"/>
        </w:rPr>
        <w:t>Форма</w:t>
      </w:r>
    </w:p>
    <w:p w14:paraId="5A040000">
      <w:pPr>
        <w:widowControl w:val="0"/>
        <w:tabs>
          <w:tab w:leader="none" w:pos="9356" w:val="right"/>
        </w:tabs>
        <w:spacing w:after="0" w:line="240" w:lineRule="exact"/>
        <w:ind/>
        <w:jc w:val="both"/>
        <w:rPr>
          <w:sz w:val="28"/>
          <w:highlight w:val="white"/>
        </w:rPr>
      </w:pPr>
    </w:p>
    <w:p w14:paraId="5B040000">
      <w:pPr>
        <w:widowControl w:val="0"/>
        <w:spacing w:after="0" w:line="240" w:lineRule="exact"/>
        <w:ind w:firstLine="0" w:left="4677" w:right="1"/>
        <w:rPr>
          <w:sz w:val="28"/>
        </w:rPr>
      </w:pPr>
    </w:p>
    <w:p w14:paraId="5C040000">
      <w:pPr>
        <w:widowControl w:val="0"/>
        <w:spacing w:after="0" w:line="240" w:lineRule="exact"/>
        <w:ind w:firstLine="4677" w:left="0" w:right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Ф.И.О.:</w:t>
      </w:r>
    </w:p>
    <w:p w14:paraId="5D040000">
      <w:pPr>
        <w:widowControl w:val="0"/>
        <w:spacing w:after="0" w:line="240" w:lineRule="exact"/>
        <w:ind w:firstLine="4677" w:left="0" w:right="1"/>
        <w:rPr>
          <w:rFonts w:ascii="Times New Roman" w:hAnsi="Times New Roman"/>
          <w:sz w:val="28"/>
        </w:rPr>
      </w:pPr>
    </w:p>
    <w:p w14:paraId="5E040000">
      <w:pPr>
        <w:widowControl w:val="0"/>
        <w:spacing w:after="0" w:line="240" w:lineRule="exact"/>
        <w:ind w:firstLine="4677" w:left="0" w:right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</w:t>
      </w:r>
    </w:p>
    <w:p w14:paraId="5F040000">
      <w:pPr>
        <w:widowControl w:val="0"/>
        <w:tabs>
          <w:tab w:leader="none" w:pos="9356" w:val="right"/>
        </w:tabs>
        <w:spacing w:after="0" w:line="240" w:lineRule="auto"/>
        <w:ind w:firstLine="0" w:left="0" w:right="0"/>
        <w:jc w:val="center"/>
        <w:rPr>
          <w:sz w:val="28"/>
        </w:rPr>
      </w:pPr>
    </w:p>
    <w:p w14:paraId="60040000">
      <w:pPr>
        <w:widowControl w:val="0"/>
        <w:tabs>
          <w:tab w:leader="none" w:pos="9356" w:val="right"/>
        </w:tabs>
        <w:spacing w:after="0" w:line="240" w:lineRule="auto"/>
        <w:ind w:firstLine="0" w:left="0" w:right="0"/>
        <w:jc w:val="center"/>
        <w:rPr>
          <w:sz w:val="28"/>
        </w:rPr>
      </w:pPr>
      <w:r>
        <w:rPr>
          <w:rFonts w:ascii="Times New Roman" w:hAnsi="Times New Roman"/>
          <w:sz w:val="28"/>
        </w:rPr>
        <w:t>УВЕДОМЛЕНИЕ</w:t>
      </w:r>
    </w:p>
    <w:p w14:paraId="61040000">
      <w:pPr>
        <w:widowControl w:val="0"/>
        <w:tabs>
          <w:tab w:leader="none" w:pos="9356" w:val="right"/>
        </w:tabs>
        <w:spacing w:after="0" w:line="216" w:lineRule="auto"/>
        <w:ind w:firstLine="0" w:left="0" w:right="0"/>
        <w:jc w:val="center"/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 отказе</w:t>
      </w:r>
      <w:r>
        <w:rPr>
          <w:rFonts w:ascii="Times New Roman" w:hAnsi="Times New Roman"/>
          <w:i w:val="0"/>
          <w:sz w:val="28"/>
        </w:rPr>
        <w:t xml:space="preserve"> в выдаче дубликата </w:t>
      </w:r>
      <w:r>
        <w:rPr>
          <w:rFonts w:ascii="Times New Roman" w:hAnsi="Times New Roman"/>
          <w:i w:val="0"/>
          <w:sz w:val="28"/>
        </w:rPr>
        <w:t>документа, выданного по результатам предоставления муниципальной услуги</w:t>
      </w:r>
    </w:p>
    <w:p w14:paraId="62040000">
      <w:pPr>
        <w:widowControl w:val="0"/>
        <w:tabs>
          <w:tab w:leader="none" w:pos="9356" w:val="right"/>
        </w:tabs>
        <w:spacing w:after="0" w:line="216" w:lineRule="auto"/>
        <w:ind w:firstLine="0" w:left="0" w:right="0"/>
        <w:jc w:val="center"/>
      </w:pPr>
    </w:p>
    <w:p w14:paraId="63040000">
      <w:pPr>
        <w:widowControl w:val="0"/>
        <w:tabs>
          <w:tab w:leader="none" w:pos="9356" w:val="right"/>
        </w:tabs>
        <w:spacing w:after="0" w:line="216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Комитет градостроительства администрации города Ставрополя </w:t>
      </w:r>
      <w:r>
        <w:br/>
      </w:r>
      <w:r>
        <w:rPr>
          <w:rFonts w:ascii="Times New Roman" w:hAnsi="Times New Roman"/>
          <w:sz w:val="28"/>
        </w:rPr>
        <w:t>по результатам рассмотрения заявления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выдаче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дубликата </w:t>
      </w:r>
      <w:r>
        <w:rPr>
          <w:rFonts w:ascii="Times New Roman" w:hAnsi="Times New Roman"/>
          <w:sz w:val="28"/>
        </w:rPr>
        <w:t xml:space="preserve">документа, выданного </w:t>
      </w:r>
      <w:r>
        <w:rPr>
          <w:rFonts w:ascii="Times New Roman" w:hAnsi="Times New Roman"/>
          <w:sz w:val="28"/>
        </w:rPr>
        <w:t>по результатам предоставления муниципальной услуги</w:t>
      </w:r>
      <w:r>
        <w:rPr>
          <w:rFonts w:ascii="Times New Roman" w:hAnsi="Times New Roman"/>
          <w:sz w:val="28"/>
        </w:rPr>
        <w:t xml:space="preserve"> </w:t>
      </w:r>
      <w:r>
        <w:br/>
      </w:r>
      <w:r>
        <w:rPr>
          <w:rFonts w:ascii="Times New Roman" w:hAnsi="Times New Roman"/>
          <w:sz w:val="28"/>
        </w:rPr>
        <w:t>от __________ № _________,</w:t>
      </w:r>
      <w:r>
        <w:t xml:space="preserve"> </w:t>
      </w:r>
      <w:r>
        <w:rPr>
          <w:rFonts w:ascii="Times New Roman" w:hAnsi="Times New Roman"/>
          <w:sz w:val="28"/>
        </w:rPr>
        <w:t xml:space="preserve"> сообщает следующее.</w:t>
      </w:r>
    </w:p>
    <w:p w14:paraId="64040000">
      <w:pPr>
        <w:widowControl w:val="0"/>
        <w:tabs>
          <w:tab w:leader="none" w:pos="9356" w:val="righ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Вам отказано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выдаче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дубликата </w:t>
      </w:r>
      <w:r>
        <w:rPr>
          <w:rFonts w:ascii="Times New Roman" w:hAnsi="Times New Roman"/>
          <w:sz w:val="28"/>
        </w:rPr>
        <w:t xml:space="preserve">документа, выданного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результатам предоставления муниципальной услуги,</w:t>
      </w:r>
      <w:r>
        <w:rPr>
          <w:rFonts w:ascii="Times New Roman" w:hAnsi="Times New Roman"/>
          <w:sz w:val="28"/>
        </w:rPr>
        <w:t>_______________________________________________________</w:t>
      </w:r>
      <w:r>
        <w:rPr>
          <w:rFonts w:ascii="Times New Roman" w:hAnsi="Times New Roman"/>
          <w:sz w:val="28"/>
        </w:rPr>
        <w:t>_____</w:t>
      </w:r>
    </w:p>
    <w:p w14:paraId="65040000">
      <w:pPr>
        <w:widowControl w:val="0"/>
        <w:tabs>
          <w:tab w:leader="none" w:pos="9356" w:val="right"/>
        </w:tabs>
        <w:spacing w:after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(указывается вид и реквизиты документа)</w:t>
      </w:r>
    </w:p>
    <w:p w14:paraId="66040000">
      <w:pPr>
        <w:widowControl w:val="0"/>
        <w:tabs>
          <w:tab w:leader="none" w:pos="9356" w:val="righ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по следующим </w:t>
      </w:r>
      <w:r>
        <w:rPr>
          <w:rFonts w:ascii="Times New Roman" w:hAnsi="Times New Roman"/>
          <w:sz w:val="28"/>
        </w:rPr>
        <w:t>основаниям:</w:t>
      </w:r>
      <w:r>
        <w:rPr>
          <w:rFonts w:ascii="Times New Roman" w:hAnsi="Times New Roman"/>
          <w:sz w:val="28"/>
        </w:rPr>
        <w:t>__________________________________________</w:t>
      </w:r>
    </w:p>
    <w:p w14:paraId="67040000">
      <w:pPr>
        <w:widowControl w:val="0"/>
        <w:tabs>
          <w:tab w:leader="none" w:pos="9356" w:val="righ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0"/>
        </w:rPr>
        <w:t xml:space="preserve">   (указываются основания дл</w:t>
      </w:r>
      <w:r>
        <w:rPr>
          <w:rStyle w:val="Style_2_ch"/>
          <w:rFonts w:ascii="Times New Roman" w:hAnsi="Times New Roman"/>
          <w:sz w:val="20"/>
        </w:rPr>
        <w:t xml:space="preserve">я отказа в </w:t>
      </w:r>
      <w:r>
        <w:rPr>
          <w:rStyle w:val="Style_2_ch"/>
          <w:rFonts w:ascii="Times New Roman" w:hAnsi="Times New Roman"/>
          <w:sz w:val="20"/>
        </w:rPr>
        <w:t>выдаче</w:t>
      </w:r>
      <w:r>
        <w:rPr>
          <w:rStyle w:val="Style_2_ch"/>
          <w:rFonts w:ascii="Times New Roman" w:hAnsi="Times New Roman"/>
          <w:sz w:val="20"/>
        </w:rPr>
        <w:t xml:space="preserve"> </w:t>
      </w:r>
      <w:r>
        <w:rPr>
          <w:rStyle w:val="Style_2_ch"/>
          <w:rFonts w:ascii="Times New Roman" w:hAnsi="Times New Roman"/>
          <w:sz w:val="20"/>
        </w:rPr>
        <w:t xml:space="preserve">дубликата </w:t>
      </w:r>
      <w:r>
        <w:rPr>
          <w:rStyle w:val="Style_2_ch"/>
          <w:rFonts w:ascii="Times New Roman" w:hAnsi="Times New Roman"/>
          <w:sz w:val="20"/>
        </w:rPr>
        <w:t xml:space="preserve">документа, выданного </w:t>
      </w:r>
      <w:r>
        <w:rPr>
          <w:rStyle w:val="Style_2_ch"/>
          <w:rFonts w:ascii="Times New Roman" w:hAnsi="Times New Roman"/>
          <w:sz w:val="20"/>
        </w:rPr>
        <w:t>по результатам предоставления муниципальной услуги</w:t>
      </w:r>
      <w:r>
        <w:rPr>
          <w:rStyle w:val="Style_2_ch"/>
          <w:rFonts w:ascii="Times New Roman" w:hAnsi="Times New Roman"/>
          <w:sz w:val="20"/>
        </w:rPr>
        <w:t>, предусмотренные пунктом 115 Административного регламента)</w:t>
      </w:r>
      <w:r>
        <w:rPr>
          <w:rFonts w:ascii="Times New Roman" w:hAnsi="Times New Roman"/>
          <w:sz w:val="28"/>
        </w:rPr>
        <w:t>.</w:t>
      </w:r>
    </w:p>
    <w:p w14:paraId="68040000">
      <w:pPr>
        <w:widowControl w:val="0"/>
        <w:tabs>
          <w:tab w:leader="none" w:pos="9356" w:val="right"/>
        </w:tabs>
        <w:spacing w:after="0" w:line="240" w:lineRule="auto"/>
        <w:ind w:firstLine="0" w:left="0" w:right="0"/>
        <w:jc w:val="both"/>
      </w:pPr>
      <w:r>
        <w:rPr>
          <w:rFonts w:ascii="Times New Roman" w:hAnsi="Times New Roman"/>
          <w:sz w:val="28"/>
        </w:rPr>
        <w:t>Дополнительно информируем:</w:t>
      </w:r>
    </w:p>
    <w:p w14:paraId="69040000">
      <w:pPr>
        <w:widowControl w:val="0"/>
        <w:tabs>
          <w:tab w:leader="none" w:pos="9356" w:val="righ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_________________________________________________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</w:t>
      </w:r>
    </w:p>
    <w:p w14:paraId="6A040000">
      <w:pPr>
        <w:widowControl w:val="0"/>
        <w:tabs>
          <w:tab w:leader="none" w:pos="9356" w:val="righ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0"/>
        </w:rPr>
      </w:pPr>
      <w:r>
        <w:rPr>
          <w:rStyle w:val="Style_2_ch"/>
          <w:rFonts w:ascii="Times New Roman" w:hAnsi="Times New Roman"/>
          <w:sz w:val="20"/>
        </w:rPr>
        <w:t>(указывается информация, необходимая для устранения причин отказа в</w:t>
      </w:r>
      <w:r>
        <w:rPr>
          <w:rStyle w:val="Style_2_ch"/>
          <w:rFonts w:ascii="Times New Roman" w:hAnsi="Times New Roman"/>
          <w:sz w:val="20"/>
        </w:rPr>
        <w:t xml:space="preserve"> выдаче дубликата </w:t>
      </w:r>
      <w:r>
        <w:rPr>
          <w:rStyle w:val="Style_2_ch"/>
          <w:rFonts w:ascii="Times New Roman" w:hAnsi="Times New Roman"/>
          <w:sz w:val="20"/>
        </w:rPr>
        <w:t>документа, выданного по результатам предоставления муниципальной услуги</w:t>
      </w:r>
      <w:r>
        <w:rPr>
          <w:rStyle w:val="Style_2_ch"/>
          <w:rFonts w:ascii="Times New Roman" w:hAnsi="Times New Roman"/>
          <w:sz w:val="20"/>
        </w:rPr>
        <w:t xml:space="preserve">, </w:t>
      </w:r>
      <w:r>
        <w:rPr>
          <w:rStyle w:val="Style_2_ch"/>
          <w:rFonts w:ascii="Times New Roman" w:hAnsi="Times New Roman"/>
          <w:sz w:val="20"/>
        </w:rPr>
        <w:t>а также иная дополнительная информация при наличии)</w:t>
      </w:r>
    </w:p>
    <w:p w14:paraId="6B040000">
      <w:pPr>
        <w:widowControl w:val="0"/>
        <w:tabs>
          <w:tab w:leader="none" w:pos="9356" w:val="right"/>
        </w:tabs>
        <w:spacing w:after="0" w:line="240" w:lineRule="exact"/>
        <w:ind w:firstLine="0" w:left="0" w:right="0"/>
        <w:jc w:val="both"/>
        <w:rPr>
          <w:rFonts w:ascii="Times New Roman" w:hAnsi="Times New Roman"/>
          <w:sz w:val="28"/>
        </w:rPr>
      </w:pPr>
    </w:p>
    <w:p w14:paraId="6C040000">
      <w:pPr>
        <w:widowControl w:val="0"/>
        <w:tabs>
          <w:tab w:leader="none" w:pos="9356" w:val="right"/>
        </w:tabs>
        <w:spacing w:after="0" w:line="240" w:lineRule="exact"/>
        <w:ind w:firstLine="0" w:left="0" w:right="0"/>
        <w:jc w:val="both"/>
        <w:rPr>
          <w:rFonts w:ascii="Times New Roman" w:hAnsi="Times New Roman"/>
          <w:sz w:val="28"/>
        </w:rPr>
      </w:pPr>
    </w:p>
    <w:p w14:paraId="6D040000">
      <w:pPr>
        <w:widowControl w:val="0"/>
        <w:tabs>
          <w:tab w:leader="none" w:pos="9356" w:val="right"/>
        </w:tabs>
        <w:spacing w:after="0" w:line="240" w:lineRule="exact"/>
        <w:ind w:firstLine="0" w:left="0" w:right="0"/>
        <w:jc w:val="both"/>
        <w:rPr>
          <w:rFonts w:ascii="Times New Roman" w:hAnsi="Times New Roman"/>
          <w:sz w:val="28"/>
        </w:rPr>
      </w:pPr>
    </w:p>
    <w:p w14:paraId="6E040000">
      <w:pPr>
        <w:widowControl w:val="0"/>
        <w:tabs>
          <w:tab w:leader="none" w:pos="9356" w:val="right"/>
        </w:tabs>
        <w:spacing w:after="0" w:line="255" w:lineRule="exact"/>
        <w:ind w:firstLine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Заместитель главы</w:t>
      </w:r>
      <w:r>
        <w:rPr>
          <w:rFonts w:ascii="Times New Roman" w:hAnsi="Times New Roman"/>
          <w:sz w:val="28"/>
        </w:rPr>
        <w:t xml:space="preserve"> администрации</w:t>
      </w:r>
    </w:p>
    <w:p w14:paraId="6F040000">
      <w:pPr>
        <w:widowControl w:val="0"/>
        <w:tabs>
          <w:tab w:leader="none" w:pos="9356" w:val="right"/>
        </w:tabs>
        <w:spacing w:after="0" w:line="255" w:lineRule="exact"/>
        <w:ind w:firstLine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города Ставрополя,</w:t>
      </w:r>
      <w:r>
        <w:rPr>
          <w:rFonts w:ascii="Times New Roman" w:hAnsi="Times New Roman"/>
          <w:sz w:val="28"/>
        </w:rPr>
        <w:t xml:space="preserve"> руководитель </w:t>
      </w:r>
    </w:p>
    <w:p w14:paraId="70040000">
      <w:pPr>
        <w:widowControl w:val="0"/>
        <w:tabs>
          <w:tab w:leader="none" w:pos="9356" w:val="right"/>
        </w:tabs>
        <w:spacing w:after="0" w:line="255" w:lineRule="exact"/>
        <w:ind w:firstLine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комитета градостроительства</w:t>
      </w:r>
    </w:p>
    <w:p w14:paraId="71040000">
      <w:pPr>
        <w:widowControl w:val="0"/>
        <w:tabs>
          <w:tab w:leader="none" w:pos="9356" w:val="right"/>
        </w:tabs>
        <w:spacing w:after="0" w:line="240" w:lineRule="exact"/>
        <w:ind/>
        <w:jc w:val="both"/>
        <w:rPr>
          <w:highlight w:val="white"/>
        </w:rPr>
      </w:pPr>
      <w:r>
        <w:rPr>
          <w:rFonts w:ascii="Times New Roman" w:hAnsi="Times New Roman"/>
          <w:sz w:val="28"/>
        </w:rPr>
        <w:t>администрации города Ставрополя                                                             Ф.И.О.</w:t>
      </w:r>
    </w:p>
    <w:p w14:paraId="72040000">
      <w:pPr>
        <w:widowControl w:val="0"/>
        <w:tabs>
          <w:tab w:leader="none" w:pos="9356" w:val="right"/>
        </w:tabs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73040000">
      <w:pPr>
        <w:widowControl w:val="0"/>
        <w:tabs>
          <w:tab w:leader="none" w:pos="9356" w:val="right"/>
        </w:tabs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74040000">
      <w:pPr>
        <w:widowControl w:val="0"/>
        <w:tabs>
          <w:tab w:leader="none" w:pos="9356" w:val="right"/>
        </w:tabs>
        <w:spacing w:after="0" w:line="240" w:lineRule="exact"/>
        <w:ind/>
        <w:jc w:val="both"/>
        <w:rPr>
          <w:highlight w:val="white"/>
        </w:rPr>
      </w:pPr>
    </w:p>
    <w:p w14:paraId="75040000">
      <w:pPr>
        <w:widowControl w:val="0"/>
        <w:tabs>
          <w:tab w:leader="none" w:pos="9356" w:val="right"/>
        </w:tabs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76040000">
      <w:pPr>
        <w:widowControl w:val="0"/>
        <w:tabs>
          <w:tab w:leader="none" w:pos="9356" w:val="right"/>
        </w:tabs>
        <w:spacing w:after="0" w:line="240" w:lineRule="exact"/>
        <w:ind/>
        <w:jc w:val="both"/>
        <w:rPr>
          <w:highlight w:val="white"/>
        </w:rPr>
      </w:pPr>
      <w:r>
        <w:rPr>
          <w:highlight w:val="white"/>
        </w:rPr>
        <w:t>Ф.И.О. исполнителя</w:t>
      </w:r>
    </w:p>
    <w:p w14:paraId="77040000">
      <w:pPr>
        <w:widowControl w:val="0"/>
        <w:tabs>
          <w:tab w:leader="none" w:pos="9356" w:val="right"/>
        </w:tabs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highlight w:val="white"/>
        </w:rPr>
        <w:t>Тел.</w:t>
      </w:r>
    </w:p>
    <w:sectPr>
      <w:headerReference r:id="rId12" w:type="default"/>
      <w:headerReference r:id="rId21" w:type="first"/>
      <w:type w:val="nextPage"/>
      <w:pgSz w:h="16838" w:orient="portrait" w:w="11906"/>
      <w:pgMar w:bottom="823" w:footer="709" w:gutter="0" w:header="709" w:left="1984" w:right="567" w:top="141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19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1"/>
    </w:pPr>
  </w:p>
  <w:p w14:paraId="1B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1E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1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7" name="Picture 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21000000">
    <w:pPr>
      <w:pStyle w:val="Style_1"/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8" name="Picture 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24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pPr>
      <w:pStyle w:val="Style_1"/>
    </w:pPr>
  </w:p>
  <w:p w14:paraId="26000000">
    <w:pPr>
      <w:pStyle w:val="Style_1"/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1"/>
    </w:pPr>
  </w:p>
  <w:p w14:paraId="28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9000000">
    <w:pPr>
      <w:pStyle w:val="Style_1"/>
      <w:widowControl w:val="0"/>
      <w:ind/>
      <w:jc w:val="center"/>
      <w:rPr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9" name="Picture 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2B000000">
    <w:pPr>
      <w:pStyle w:val="Style_1"/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C000000">
    <w:pPr>
      <w:pStyle w:val="Style_1"/>
      <w:widowControl w:val="0"/>
      <w:ind/>
      <w:jc w:val="center"/>
      <w:rPr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0" name="Picture 1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2E000000">
    <w:pPr>
      <w:pStyle w:val="Style_1"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F000000">
    <w:pPr>
      <w:pStyle w:val="Style_1"/>
      <w:widowControl w:val="0"/>
      <w:ind/>
      <w:jc w:val="center"/>
      <w:rPr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1" name="Picture 1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3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  <w:p w14:paraId="04000000">
    <w:pPr>
      <w:pStyle w:val="Style_1"/>
    </w:pP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2000000">
    <w:pPr>
      <w:pStyle w:val="Style_1"/>
    </w:pPr>
  </w:p>
  <w:p w14:paraId="33000000">
    <w:pPr>
      <w:pStyle w:val="Style_1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4000000">
    <w:pPr>
      <w:pStyle w:val="Style_1"/>
    </w:pPr>
  </w:p>
  <w:p w14:paraId="35000000">
    <w:pPr>
      <w:pStyle w:val="Style_1"/>
    </w:pP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6000000">
    <w:pPr>
      <w:pStyle w:val="Style_1"/>
    </w:pPr>
  </w:p>
  <w:p w14:paraId="37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9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  <w:p w14:paraId="0B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</w:pPr>
  </w:p>
  <w:p w14:paraId="0D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  <w:widowControl w:val="0"/>
      <w:ind/>
      <w:jc w:val="center"/>
      <w:rPr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10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13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  <w:widowControl w:val="0"/>
      <w:ind/>
      <w:jc w:val="center"/>
      <w:rPr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column">
                <wp:posOffset>2894012</wp:posOffset>
              </wp:positionH>
              <wp:positionV relativeFrom="page">
                <wp:posOffset>450850</wp:posOffset>
              </wp:positionV>
              <wp:extent cx="152400" cy="294943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2949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1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TOC Heading"/>
    <w:link w:val="Style_7_ch"/>
  </w:style>
  <w:style w:styleId="Style_7_ch" w:type="character">
    <w:name w:val="TOC Heading"/>
    <w:link w:val="Style_7"/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8" w:type="paragraph">
    <w:name w:val="toc 2"/>
    <w:basedOn w:val="Style_2"/>
    <w:next w:val="Style_2"/>
    <w:link w:val="Style_8_ch"/>
    <w:uiPriority w:val="39"/>
    <w:pPr>
      <w:widowControl w:val="0"/>
      <w:spacing w:after="57"/>
      <w:ind w:firstLine="0" w:left="283"/>
    </w:pPr>
  </w:style>
  <w:style w:styleId="Style_8_ch" w:type="character">
    <w:name w:val="toc 2"/>
    <w:basedOn w:val="Style_2_ch"/>
    <w:link w:val="Style_8"/>
  </w:style>
  <w:style w:styleId="Style_9" w:type="paragraph">
    <w:name w:val="Абзац списка1"/>
    <w:basedOn w:val="Style_10"/>
    <w:link w:val="Style_9_ch"/>
    <w:pPr>
      <w:keepNext w:val="0"/>
      <w:keepLines w:val="0"/>
      <w:widowControl w:val="0"/>
      <w:spacing w:after="200" w:before="0"/>
      <w:ind w:firstLine="0" w:left="720"/>
      <w:contextualSpacing w:val="1"/>
    </w:pPr>
    <w:rPr>
      <w:rFonts w:ascii="Calibri" w:hAnsi="Calibri"/>
      <w:b w:val="0"/>
      <w:color w:val="000000"/>
      <w:sz w:val="22"/>
    </w:rPr>
  </w:style>
  <w:style w:styleId="Style_9_ch" w:type="character">
    <w:name w:val="Абзац списка1"/>
    <w:basedOn w:val="Style_10_ch"/>
    <w:link w:val="Style_9"/>
    <w:rPr>
      <w:rFonts w:ascii="Calibri" w:hAnsi="Calibri"/>
      <w:b w:val="0"/>
      <w:color w:val="000000"/>
      <w:sz w:val="22"/>
    </w:rPr>
  </w:style>
  <w:style w:styleId="Style_11" w:type="paragraph">
    <w:name w:val="toc 4"/>
    <w:basedOn w:val="Style_2"/>
    <w:next w:val="Style_2"/>
    <w:link w:val="Style_11_ch"/>
    <w:uiPriority w:val="39"/>
    <w:pPr>
      <w:widowControl w:val="0"/>
      <w:spacing w:after="57"/>
      <w:ind w:firstLine="0" w:left="850"/>
    </w:pPr>
  </w:style>
  <w:style w:styleId="Style_11_ch" w:type="character">
    <w:name w:val="toc 4"/>
    <w:basedOn w:val="Style_2_ch"/>
    <w:link w:val="Style_11"/>
  </w:style>
  <w:style w:styleId="Style_12" w:type="paragraph">
    <w:name w:val="heading 7"/>
    <w:basedOn w:val="Style_2"/>
    <w:next w:val="Style_2"/>
    <w:link w:val="Style_12_ch"/>
    <w:uiPriority w:val="9"/>
    <w:qFormat/>
    <w:pPr>
      <w:keepNext w:val="1"/>
      <w:keepLines w:val="1"/>
      <w:widowControl w:val="0"/>
      <w:spacing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2_ch"/>
    <w:link w:val="Style_12"/>
    <w:rPr>
      <w:rFonts w:ascii="Arial" w:hAnsi="Arial"/>
      <w:b w:val="1"/>
      <w:i w:val="1"/>
      <w:sz w:val="22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3" w:type="paragraph">
    <w:name w:val="toc 6"/>
    <w:basedOn w:val="Style_2"/>
    <w:next w:val="Style_2"/>
    <w:link w:val="Style_13_ch"/>
    <w:uiPriority w:val="39"/>
    <w:pPr>
      <w:widowControl w:val="0"/>
      <w:spacing w:after="57"/>
      <w:ind w:firstLine="0" w:left="1417"/>
    </w:pPr>
  </w:style>
  <w:style w:styleId="Style_13_ch" w:type="character">
    <w:name w:val="toc 6"/>
    <w:basedOn w:val="Style_2_ch"/>
    <w:link w:val="Style_13"/>
  </w:style>
  <w:style w:styleId="Style_14" w:type="paragraph">
    <w:name w:val="toc 7"/>
    <w:basedOn w:val="Style_2"/>
    <w:next w:val="Style_2"/>
    <w:link w:val="Style_14_ch"/>
    <w:uiPriority w:val="39"/>
    <w:pPr>
      <w:widowControl w:val="0"/>
      <w:spacing w:after="57"/>
      <w:ind w:firstLine="0" w:left="1701"/>
    </w:pPr>
  </w:style>
  <w:style w:styleId="Style_14_ch" w:type="character">
    <w:name w:val="toc 7"/>
    <w:basedOn w:val="Style_2_ch"/>
    <w:link w:val="Style_14"/>
  </w:style>
  <w:style w:styleId="Style_15" w:type="paragraph">
    <w:name w:val="Heading 6 Char"/>
    <w:basedOn w:val="Style_16"/>
    <w:link w:val="Style_15_ch"/>
    <w:rPr>
      <w:rFonts w:ascii="Arial" w:hAnsi="Arial"/>
      <w:b w:val="1"/>
      <w:sz w:val="22"/>
    </w:rPr>
  </w:style>
  <w:style w:styleId="Style_15_ch" w:type="character">
    <w:name w:val="Heading 6 Char"/>
    <w:basedOn w:val="Style_16_ch"/>
    <w:link w:val="Style_15"/>
    <w:rPr>
      <w:rFonts w:ascii="Arial" w:hAnsi="Arial"/>
      <w:b w:val="1"/>
      <w:sz w:val="22"/>
    </w:rPr>
  </w:style>
  <w:style w:styleId="Style_17" w:type="paragraph">
    <w:name w:val="ConsPlusTitle"/>
    <w:link w:val="Style_17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7_ch" w:type="character">
    <w:name w:val="ConsPlusTitle"/>
    <w:link w:val="Style_17"/>
    <w:rPr>
      <w:rFonts w:ascii="Calibri" w:hAnsi="Calibri"/>
      <w:b w:val="1"/>
    </w:rPr>
  </w:style>
  <w:style w:styleId="Style_18" w:type="paragraph">
    <w:name w:val="Heading 2 Char"/>
    <w:basedOn w:val="Style_16"/>
    <w:link w:val="Style_18_ch"/>
    <w:rPr>
      <w:rFonts w:ascii="Arial" w:hAnsi="Arial"/>
      <w:sz w:val="34"/>
    </w:rPr>
  </w:style>
  <w:style w:styleId="Style_18_ch" w:type="character">
    <w:name w:val="Heading 2 Char"/>
    <w:basedOn w:val="Style_16_ch"/>
    <w:link w:val="Style_18"/>
    <w:rPr>
      <w:rFonts w:ascii="Arial" w:hAnsi="Arial"/>
      <w:sz w:val="34"/>
    </w:rPr>
  </w:style>
  <w:style w:styleId="Style_19" w:type="paragraph">
    <w:name w:val="Quote Char"/>
    <w:link w:val="Style_19_ch"/>
    <w:rPr>
      <w:i w:val="1"/>
    </w:rPr>
  </w:style>
  <w:style w:styleId="Style_19_ch" w:type="character">
    <w:name w:val="Quote Char"/>
    <w:link w:val="Style_19"/>
    <w:rPr>
      <w:i w:val="1"/>
    </w:rPr>
  </w:style>
  <w:style w:styleId="Style_20" w:type="paragraph">
    <w:name w:val="Endnote"/>
    <w:basedOn w:val="Style_2"/>
    <w:link w:val="Style_20_ch"/>
    <w:pPr>
      <w:widowControl w:val="0"/>
      <w:spacing w:after="0" w:line="240" w:lineRule="auto"/>
      <w:ind/>
    </w:pPr>
  </w:style>
  <w:style w:styleId="Style_20_ch" w:type="character">
    <w:name w:val="Endnote"/>
    <w:basedOn w:val="Style_2_ch"/>
    <w:link w:val="Style_20"/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widowControl w:val="0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0_ch" w:type="character">
    <w:name w:val="heading 3"/>
    <w:basedOn w:val="Style_2_ch"/>
    <w:link w:val="Style_10"/>
    <w:rPr>
      <w:rFonts w:asciiTheme="majorAscii" w:hAnsiTheme="majorHAnsi"/>
      <w:b w:val="1"/>
      <w:color w:themeColor="accent1" w:val="4F81BD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1" w:type="paragraph">
    <w:name w:val="Body Text 2"/>
    <w:basedOn w:val="Style_2"/>
    <w:link w:val="Style_21_ch"/>
    <w:pPr>
      <w:widowControl w:val="0"/>
      <w:spacing w:after="120" w:line="480" w:lineRule="auto"/>
      <w:ind/>
    </w:pPr>
  </w:style>
  <w:style w:styleId="Style_21_ch" w:type="character">
    <w:name w:val="Body Text 2"/>
    <w:basedOn w:val="Style_2_ch"/>
    <w:link w:val="Style_21"/>
  </w:style>
  <w:style w:styleId="Style_22" w:type="paragraph">
    <w:name w:val="Footnote"/>
    <w:basedOn w:val="Style_2"/>
    <w:link w:val="Style_22_ch"/>
    <w:pPr>
      <w:widowControl w:val="0"/>
      <w:spacing w:after="40" w:line="240" w:lineRule="auto"/>
      <w:ind/>
    </w:pPr>
    <w:rPr>
      <w:sz w:val="18"/>
    </w:rPr>
  </w:style>
  <w:style w:styleId="Style_22_ch" w:type="character">
    <w:name w:val="Footnote"/>
    <w:basedOn w:val="Style_2_ch"/>
    <w:link w:val="Style_22"/>
    <w:rPr>
      <w:sz w:val="18"/>
    </w:rPr>
  </w:style>
  <w:style w:styleId="Style_23" w:type="paragraph">
    <w:name w:val="heading 9"/>
    <w:basedOn w:val="Style_2"/>
    <w:next w:val="Style_2"/>
    <w:link w:val="Style_23_ch"/>
    <w:uiPriority w:val="9"/>
    <w:qFormat/>
    <w:pPr>
      <w:keepNext w:val="1"/>
      <w:keepLines w:val="1"/>
      <w:widowControl w:val="0"/>
      <w:spacing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2_ch"/>
    <w:link w:val="Style_23"/>
    <w:rPr>
      <w:rFonts w:ascii="Arial" w:hAnsi="Arial"/>
      <w:i w:val="1"/>
      <w:sz w:val="21"/>
    </w:rPr>
  </w:style>
  <w:style w:styleId="Style_24" w:type="paragraph">
    <w:name w:val="Title Char"/>
    <w:basedOn w:val="Style_25"/>
    <w:link w:val="Style_24_ch"/>
    <w:rPr>
      <w:sz w:val="48"/>
    </w:rPr>
  </w:style>
  <w:style w:styleId="Style_24_ch" w:type="character">
    <w:name w:val="Title Char"/>
    <w:basedOn w:val="Style_25_ch"/>
    <w:link w:val="Style_24"/>
    <w:rPr>
      <w:sz w:val="48"/>
    </w:rPr>
  </w:style>
  <w:style w:styleId="Style_26" w:type="paragraph">
    <w:name w:val="Знак концевой сноски1"/>
    <w:basedOn w:val="Style_25"/>
    <w:link w:val="Style_26_ch"/>
    <w:rPr>
      <w:vertAlign w:val="superscript"/>
    </w:rPr>
  </w:style>
  <w:style w:styleId="Style_26_ch" w:type="character">
    <w:name w:val="Знак концевой сноски1"/>
    <w:basedOn w:val="Style_25_ch"/>
    <w:link w:val="Style_26"/>
    <w:rPr>
      <w:vertAlign w:val="superscript"/>
    </w:rPr>
  </w:style>
  <w:style w:styleId="Style_27" w:type="paragraph">
    <w:name w:val="Subtitle Char"/>
    <w:basedOn w:val="Style_25"/>
    <w:link w:val="Style_27_ch"/>
    <w:rPr>
      <w:sz w:val="24"/>
    </w:rPr>
  </w:style>
  <w:style w:styleId="Style_27_ch" w:type="character">
    <w:name w:val="Subtitle Char"/>
    <w:basedOn w:val="Style_25_ch"/>
    <w:link w:val="Style_27"/>
    <w:rPr>
      <w:sz w:val="24"/>
    </w:rPr>
  </w:style>
  <w:style w:styleId="Style_28" w:type="paragraph">
    <w:name w:val="caption"/>
    <w:basedOn w:val="Style_2"/>
    <w:next w:val="Style_2"/>
    <w:link w:val="Style_28_ch"/>
    <w:rPr>
      <w:b w:val="1"/>
      <w:color w:themeColor="accent1" w:val="4F81BD"/>
      <w:sz w:val="18"/>
    </w:rPr>
  </w:style>
  <w:style w:styleId="Style_28_ch" w:type="character">
    <w:name w:val="caption"/>
    <w:basedOn w:val="Style_2_ch"/>
    <w:link w:val="Style_28"/>
    <w:rPr>
      <w:b w:val="1"/>
      <w:color w:themeColor="accent1" w:val="4F81BD"/>
      <w:sz w:val="18"/>
    </w:rPr>
  </w:style>
  <w:style w:styleId="Style_29" w:type="paragraph">
    <w:name w:val="table of figures"/>
    <w:basedOn w:val="Style_2"/>
    <w:next w:val="Style_2"/>
    <w:link w:val="Style_29_ch"/>
    <w:pPr>
      <w:widowControl w:val="0"/>
      <w:spacing w:after="0"/>
      <w:ind/>
    </w:pPr>
  </w:style>
  <w:style w:styleId="Style_29_ch" w:type="character">
    <w:name w:val="table of figures"/>
    <w:basedOn w:val="Style_2_ch"/>
    <w:link w:val="Style_29"/>
  </w:style>
  <w:style w:styleId="Style_30" w:type="paragraph">
    <w:name w:val="Heading 9 Char"/>
    <w:basedOn w:val="Style_16"/>
    <w:link w:val="Style_30_ch"/>
    <w:rPr>
      <w:rFonts w:ascii="Arial" w:hAnsi="Arial"/>
      <w:i w:val="1"/>
      <w:sz w:val="21"/>
    </w:rPr>
  </w:style>
  <w:style w:styleId="Style_30_ch" w:type="character">
    <w:name w:val="Heading 9 Char"/>
    <w:basedOn w:val="Style_16_ch"/>
    <w:link w:val="Style_30"/>
    <w:rPr>
      <w:rFonts w:ascii="Arial" w:hAnsi="Arial"/>
      <w:i w:val="1"/>
      <w:sz w:val="21"/>
    </w:rPr>
  </w:style>
  <w:style w:styleId="Style_31" w:type="paragraph">
    <w:name w:val="toc 3"/>
    <w:basedOn w:val="Style_2"/>
    <w:next w:val="Style_2"/>
    <w:link w:val="Style_31_ch"/>
    <w:uiPriority w:val="39"/>
    <w:pPr>
      <w:widowControl w:val="0"/>
      <w:spacing w:after="57"/>
      <w:ind w:firstLine="0" w:left="567"/>
    </w:pPr>
  </w:style>
  <w:style w:styleId="Style_31_ch" w:type="character">
    <w:name w:val="toc 3"/>
    <w:basedOn w:val="Style_2_ch"/>
    <w:link w:val="Style_31"/>
  </w:style>
  <w:style w:styleId="Style_5" w:type="paragraph">
    <w:name w:val="ConsPlusNormal"/>
    <w:link w:val="Style_5_ch"/>
    <w:pPr>
      <w:widowControl w:val="0"/>
      <w:spacing w:after="0" w:line="240" w:lineRule="auto"/>
      <w:ind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32" w:type="paragraph">
    <w:name w:val="wikip"/>
    <w:basedOn w:val="Style_2"/>
    <w:link w:val="Style_32_ch"/>
    <w:pPr>
      <w:widowControl w:val="0"/>
      <w:spacing w:afterAutospacing="on" w:beforeAutospacing="on" w:line="240" w:lineRule="auto"/>
      <w:ind/>
      <w:jc w:val="both"/>
    </w:pPr>
  </w:style>
  <w:style w:styleId="Style_32_ch" w:type="character">
    <w:name w:val="wikip"/>
    <w:basedOn w:val="Style_2_ch"/>
    <w:link w:val="Style_32"/>
  </w:style>
  <w:style w:styleId="Style_33" w:type="paragraph">
    <w:name w:val="No Spacing"/>
    <w:link w:val="Style_33_ch"/>
    <w:pPr>
      <w:widowControl w:val="0"/>
      <w:spacing w:after="0" w:line="240" w:lineRule="auto"/>
      <w:ind/>
    </w:pPr>
  </w:style>
  <w:style w:styleId="Style_33_ch" w:type="character">
    <w:name w:val="No Spacing"/>
    <w:link w:val="Style_33"/>
  </w:style>
  <w:style w:styleId="Style_34" w:type="paragraph">
    <w:name w:val="apple-style-span"/>
    <w:link w:val="Style_34_ch"/>
  </w:style>
  <w:style w:styleId="Style_34_ch" w:type="character">
    <w:name w:val="apple-style-span"/>
    <w:link w:val="Style_34"/>
  </w:style>
  <w:style w:styleId="Style_35" w:type="paragraph">
    <w:name w:val="ConsPlusNonformat"/>
    <w:link w:val="Style_35_ch"/>
    <w:pPr>
      <w:widowControl w:val="0"/>
      <w:spacing w:after="0" w:line="240" w:lineRule="auto"/>
      <w:ind/>
    </w:pPr>
    <w:rPr>
      <w:rFonts w:ascii="Courier New" w:hAnsi="Courier New"/>
    </w:rPr>
  </w:style>
  <w:style w:styleId="Style_35_ch" w:type="character">
    <w:name w:val="ConsPlusNonformat"/>
    <w:link w:val="Style_35"/>
    <w:rPr>
      <w:rFonts w:ascii="Courier New" w:hAnsi="Courier New"/>
    </w:rPr>
  </w:style>
  <w:style w:styleId="Style_36" w:type="paragraph">
    <w:name w:val="heading 5"/>
    <w:basedOn w:val="Style_2"/>
    <w:next w:val="Style_2"/>
    <w:link w:val="Style_36_ch"/>
    <w:uiPriority w:val="9"/>
    <w:qFormat/>
    <w:pPr>
      <w:keepNext w:val="1"/>
      <w:keepLines w:val="1"/>
      <w:widowControl w:val="0"/>
      <w:spacing w:before="320"/>
      <w:ind/>
      <w:outlineLvl w:val="4"/>
    </w:pPr>
    <w:rPr>
      <w:rFonts w:ascii="Arial" w:hAnsi="Arial"/>
      <w:b w:val="1"/>
      <w:sz w:val="24"/>
    </w:rPr>
  </w:style>
  <w:style w:styleId="Style_36_ch" w:type="character">
    <w:name w:val="heading 5"/>
    <w:basedOn w:val="Style_2_ch"/>
    <w:link w:val="Style_36"/>
    <w:rPr>
      <w:rFonts w:ascii="Arial" w:hAnsi="Arial"/>
      <w:b w:val="1"/>
      <w:sz w:val="24"/>
    </w:rPr>
  </w:style>
  <w:style w:styleId="Style_37" w:type="paragraph">
    <w:name w:val="Heading 8 Char"/>
    <w:basedOn w:val="Style_16"/>
    <w:link w:val="Style_37_ch"/>
    <w:rPr>
      <w:rFonts w:ascii="Arial" w:hAnsi="Arial"/>
      <w:i w:val="1"/>
      <w:sz w:val="22"/>
    </w:rPr>
  </w:style>
  <w:style w:styleId="Style_37_ch" w:type="character">
    <w:name w:val="Heading 8 Char"/>
    <w:basedOn w:val="Style_16_ch"/>
    <w:link w:val="Style_37"/>
    <w:rPr>
      <w:rFonts w:ascii="Arial" w:hAnsi="Arial"/>
      <w:i w:val="1"/>
      <w:sz w:val="22"/>
    </w:rPr>
  </w:style>
  <w:style w:styleId="Style_38" w:type="paragraph">
    <w:name w:val="heading 1"/>
    <w:basedOn w:val="Style_2"/>
    <w:next w:val="Style_2"/>
    <w:link w:val="Style_38_ch"/>
    <w:uiPriority w:val="9"/>
    <w:qFormat/>
    <w:pPr>
      <w:keepNext w:val="1"/>
      <w:widowControl w:val="0"/>
      <w:spacing w:after="0" w:line="240" w:lineRule="auto"/>
      <w:ind/>
      <w:jc w:val="both"/>
      <w:outlineLvl w:val="0"/>
    </w:pPr>
    <w:rPr>
      <w:sz w:val="28"/>
    </w:rPr>
  </w:style>
  <w:style w:styleId="Style_38_ch" w:type="character">
    <w:name w:val="heading 1"/>
    <w:basedOn w:val="Style_2_ch"/>
    <w:link w:val="Style_38"/>
    <w:rPr>
      <w:sz w:val="28"/>
    </w:rPr>
  </w:style>
  <w:style w:styleId="Style_39" w:type="paragraph">
    <w:name w:val="Header Char"/>
    <w:basedOn w:val="Style_25"/>
    <w:link w:val="Style_39_ch"/>
  </w:style>
  <w:style w:styleId="Style_39_ch" w:type="character">
    <w:name w:val="Header Char"/>
    <w:basedOn w:val="Style_25_ch"/>
    <w:link w:val="Style_39"/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basedOn w:val="Style_2"/>
    <w:link w:val="Style_41_ch"/>
    <w:pPr>
      <w:widowControl w:val="0"/>
      <w:spacing w:after="40" w:line="240" w:lineRule="auto"/>
      <w:ind/>
    </w:pPr>
    <w:rPr>
      <w:sz w:val="18"/>
    </w:rPr>
  </w:style>
  <w:style w:styleId="Style_41_ch" w:type="character">
    <w:name w:val="Footnote"/>
    <w:basedOn w:val="Style_2_ch"/>
    <w:link w:val="Style_41"/>
    <w:rPr>
      <w:sz w:val="18"/>
    </w:rPr>
  </w:style>
  <w:style w:styleId="Style_42" w:type="paragraph">
    <w:name w:val="heading 8"/>
    <w:basedOn w:val="Style_2"/>
    <w:next w:val="Style_2"/>
    <w:link w:val="Style_42_ch"/>
    <w:uiPriority w:val="9"/>
    <w:qFormat/>
    <w:pPr>
      <w:keepNext w:val="1"/>
      <w:keepLines w:val="1"/>
      <w:widowControl w:val="0"/>
      <w:spacing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2_ch"/>
    <w:link w:val="Style_42"/>
    <w:rPr>
      <w:rFonts w:ascii="Arial" w:hAnsi="Arial"/>
      <w:i w:val="1"/>
      <w:sz w:val="22"/>
    </w:rPr>
  </w:style>
  <w:style w:styleId="Style_43" w:type="paragraph">
    <w:name w:val="toc 1"/>
    <w:basedOn w:val="Style_2"/>
    <w:next w:val="Style_2"/>
    <w:link w:val="Style_43_ch"/>
    <w:uiPriority w:val="39"/>
    <w:pPr>
      <w:widowControl w:val="0"/>
      <w:spacing w:after="57"/>
      <w:ind/>
    </w:pPr>
  </w:style>
  <w:style w:styleId="Style_43_ch" w:type="character">
    <w:name w:val="toc 1"/>
    <w:basedOn w:val="Style_2_ch"/>
    <w:link w:val="Style_43"/>
  </w:style>
  <w:style w:styleId="Style_44" w:type="paragraph">
    <w:name w:val="Quote"/>
    <w:basedOn w:val="Style_2"/>
    <w:next w:val="Style_2"/>
    <w:link w:val="Style_44_ch"/>
    <w:pPr>
      <w:widowControl w:val="0"/>
      <w:ind w:firstLine="0" w:left="720" w:right="720"/>
    </w:pPr>
    <w:rPr>
      <w:i w:val="1"/>
    </w:rPr>
  </w:style>
  <w:style w:styleId="Style_44_ch" w:type="character">
    <w:name w:val="Quote"/>
    <w:basedOn w:val="Style_2_ch"/>
    <w:link w:val="Style_44"/>
    <w:rPr>
      <w:i w:val="1"/>
    </w:rPr>
  </w:style>
  <w:style w:styleId="Style_45" w:type="paragraph">
    <w:name w:val="Header and Footer"/>
    <w:link w:val="Style_45_ch"/>
    <w:pPr>
      <w:widowControl w:val="0"/>
      <w:spacing w:line="240" w:lineRule="auto"/>
      <w:ind/>
      <w:jc w:val="both"/>
    </w:pPr>
    <w:rPr>
      <w:rFonts w:ascii="XO Thames" w:hAnsi="XO Thames"/>
    </w:rPr>
  </w:style>
  <w:style w:styleId="Style_45_ch" w:type="character">
    <w:name w:val="Header and Footer"/>
    <w:link w:val="Style_45"/>
    <w:rPr>
      <w:rFonts w:ascii="XO Thames" w:hAnsi="XO Thames"/>
    </w:rPr>
  </w:style>
  <w:style w:styleId="Style_46" w:type="paragraph">
    <w:name w:val="Body Text"/>
    <w:basedOn w:val="Style_2"/>
    <w:link w:val="Style_46_ch"/>
    <w:pPr>
      <w:widowControl w:val="0"/>
      <w:spacing w:after="120" w:line="240" w:lineRule="auto"/>
      <w:ind/>
    </w:pPr>
  </w:style>
  <w:style w:styleId="Style_46_ch" w:type="character">
    <w:name w:val="Body Text"/>
    <w:basedOn w:val="Style_2_ch"/>
    <w:link w:val="Style_46"/>
  </w:style>
  <w:style w:styleId="Style_47" w:type="paragraph">
    <w:name w:val="Footer Char"/>
    <w:basedOn w:val="Style_25"/>
    <w:link w:val="Style_47_ch"/>
  </w:style>
  <w:style w:styleId="Style_47_ch" w:type="character">
    <w:name w:val="Footer Char"/>
    <w:basedOn w:val="Style_25_ch"/>
    <w:link w:val="Style_47"/>
  </w:style>
  <w:style w:styleId="Style_48" w:type="paragraph">
    <w:name w:val="3112"/>
    <w:basedOn w:val="Style_1"/>
    <w:link w:val="Style_48_ch"/>
    <w:pPr>
      <w:widowControl w:val="0"/>
      <w:ind/>
      <w:jc w:val="center"/>
    </w:pPr>
  </w:style>
  <w:style w:styleId="Style_48_ch" w:type="character">
    <w:name w:val="3112"/>
    <w:basedOn w:val="Style_1_ch"/>
    <w:link w:val="Style_48"/>
  </w:style>
  <w:style w:styleId="Style_49" w:type="paragraph">
    <w:name w:val="toc 9"/>
    <w:basedOn w:val="Style_2"/>
    <w:next w:val="Style_2"/>
    <w:link w:val="Style_49_ch"/>
    <w:uiPriority w:val="39"/>
    <w:pPr>
      <w:widowControl w:val="0"/>
      <w:spacing w:after="57"/>
      <w:ind w:firstLine="0" w:left="2268"/>
    </w:pPr>
  </w:style>
  <w:style w:styleId="Style_49_ch" w:type="character">
    <w:name w:val="toc 9"/>
    <w:basedOn w:val="Style_2_ch"/>
    <w:link w:val="Style_49"/>
  </w:style>
  <w:style w:styleId="Style_50" w:type="paragraph">
    <w:name w:val="List Paragraph"/>
    <w:basedOn w:val="Style_2"/>
    <w:link w:val="Style_50_ch"/>
    <w:pPr>
      <w:widowControl w:val="0"/>
      <w:ind w:firstLine="0" w:left="720"/>
      <w:contextualSpacing w:val="1"/>
    </w:pPr>
  </w:style>
  <w:style w:styleId="Style_50_ch" w:type="character">
    <w:name w:val="List Paragraph"/>
    <w:basedOn w:val="Style_2_ch"/>
    <w:link w:val="Style_50"/>
  </w:style>
  <w:style w:styleId="Style_51" w:type="paragraph">
    <w:name w:val="Normal (Web)"/>
    <w:basedOn w:val="Style_2"/>
    <w:link w:val="Style_51_ch"/>
    <w:pPr>
      <w:widowControl w:val="0"/>
      <w:spacing w:afterAutospacing="on" w:before="100" w:line="240" w:lineRule="auto"/>
      <w:ind/>
    </w:pPr>
  </w:style>
  <w:style w:styleId="Style_51_ch" w:type="character">
    <w:name w:val="Normal (Web)"/>
    <w:basedOn w:val="Style_2_ch"/>
    <w:link w:val="Style_51"/>
  </w:style>
  <w:style w:styleId="Style_52" w:type="paragraph">
    <w:name w:val="Heading 3 Char"/>
    <w:basedOn w:val="Style_25"/>
    <w:link w:val="Style_52_ch"/>
    <w:rPr>
      <w:rFonts w:ascii="Arial" w:hAnsi="Arial"/>
      <w:sz w:val="30"/>
    </w:rPr>
  </w:style>
  <w:style w:styleId="Style_52_ch" w:type="character">
    <w:name w:val="Heading 3 Char"/>
    <w:basedOn w:val="Style_25_ch"/>
    <w:link w:val="Style_52"/>
    <w:rPr>
      <w:rFonts w:ascii="Arial" w:hAnsi="Arial"/>
      <w:sz w:val="30"/>
    </w:rPr>
  </w:style>
  <w:style w:styleId="Style_53" w:type="paragraph">
    <w:name w:val="toc 8"/>
    <w:basedOn w:val="Style_2"/>
    <w:next w:val="Style_2"/>
    <w:link w:val="Style_53_ch"/>
    <w:uiPriority w:val="39"/>
    <w:pPr>
      <w:widowControl w:val="0"/>
      <w:spacing w:after="57"/>
      <w:ind w:firstLine="0" w:left="1984"/>
    </w:pPr>
  </w:style>
  <w:style w:styleId="Style_53_ch" w:type="character">
    <w:name w:val="toc 8"/>
    <w:basedOn w:val="Style_2_ch"/>
    <w:link w:val="Style_53"/>
  </w:style>
  <w:style w:styleId="Style_54" w:type="paragraph">
    <w:name w:val="Endnote"/>
    <w:basedOn w:val="Style_2"/>
    <w:link w:val="Style_54_ch"/>
    <w:pPr>
      <w:widowControl w:val="0"/>
      <w:spacing w:after="0" w:line="240" w:lineRule="auto"/>
      <w:ind/>
    </w:pPr>
  </w:style>
  <w:style w:styleId="Style_54_ch" w:type="character">
    <w:name w:val="Endnote"/>
    <w:basedOn w:val="Style_2_ch"/>
    <w:link w:val="Style_54"/>
  </w:style>
  <w:style w:styleId="Style_55" w:type="paragraph">
    <w:name w:val="Просмотренная гиперссылка1"/>
    <w:link w:val="Style_55_ch"/>
    <w:rPr>
      <w:color w:val="800080"/>
      <w:u w:val="single"/>
    </w:rPr>
  </w:style>
  <w:style w:styleId="Style_55_ch" w:type="character">
    <w:name w:val="Просмотренная гиперссылка1"/>
    <w:link w:val="Style_55"/>
    <w:rPr>
      <w:color w:val="800080"/>
      <w:u w:val="single"/>
    </w:rPr>
  </w:style>
  <w:style w:styleId="Style_56" w:type="paragraph">
    <w:name w:val="Heading 1 Char"/>
    <w:basedOn w:val="Style_25"/>
    <w:link w:val="Style_56_ch"/>
    <w:rPr>
      <w:rFonts w:ascii="Arial" w:hAnsi="Arial"/>
      <w:sz w:val="40"/>
    </w:rPr>
  </w:style>
  <w:style w:styleId="Style_56_ch" w:type="character">
    <w:name w:val="Heading 1 Char"/>
    <w:basedOn w:val="Style_25_ch"/>
    <w:link w:val="Style_56"/>
    <w:rPr>
      <w:rFonts w:ascii="Arial" w:hAnsi="Arial"/>
      <w:sz w:val="40"/>
    </w:rPr>
  </w:style>
  <w:style w:styleId="Style_57" w:type="paragraph">
    <w:name w:val="toc 5"/>
    <w:basedOn w:val="Style_2"/>
    <w:next w:val="Style_2"/>
    <w:link w:val="Style_57_ch"/>
    <w:uiPriority w:val="39"/>
    <w:pPr>
      <w:widowControl w:val="0"/>
      <w:spacing w:after="57"/>
      <w:ind w:firstLine="0" w:left="1134"/>
    </w:pPr>
  </w:style>
  <w:style w:styleId="Style_57_ch" w:type="character">
    <w:name w:val="toc 5"/>
    <w:basedOn w:val="Style_2_ch"/>
    <w:link w:val="Style_57"/>
  </w:style>
  <w:style w:styleId="Style_58" w:type="paragraph">
    <w:name w:val="Heading 7 Char"/>
    <w:basedOn w:val="Style_16"/>
    <w:link w:val="Style_58_ch"/>
    <w:rPr>
      <w:rFonts w:ascii="Arial" w:hAnsi="Arial"/>
      <w:b w:val="1"/>
      <w:i w:val="1"/>
      <w:sz w:val="22"/>
    </w:rPr>
  </w:style>
  <w:style w:styleId="Style_58_ch" w:type="character">
    <w:name w:val="Heading 7 Char"/>
    <w:basedOn w:val="Style_16_ch"/>
    <w:link w:val="Style_58"/>
    <w:rPr>
      <w:rFonts w:ascii="Arial" w:hAnsi="Arial"/>
      <w:b w:val="1"/>
      <w:i w:val="1"/>
      <w:sz w:val="22"/>
    </w:rPr>
  </w:style>
  <w:style w:styleId="Style_59" w:type="paragraph">
    <w:name w:val="ConsPlusNormal"/>
    <w:link w:val="Style_59_ch"/>
    <w:pPr>
      <w:widowControl w:val="0"/>
      <w:spacing w:after="0" w:line="240" w:lineRule="auto"/>
      <w:ind w:firstLine="720" w:left="0"/>
    </w:pPr>
    <w:rPr>
      <w:rFonts w:ascii="Arial" w:hAnsi="Arial"/>
    </w:rPr>
  </w:style>
  <w:style w:styleId="Style_59_ch" w:type="character">
    <w:name w:val="ConsPlusNormal"/>
    <w:link w:val="Style_59"/>
    <w:rPr>
      <w:rFonts w:ascii="Arial" w:hAnsi="Arial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60" w:type="paragraph">
    <w:name w:val="Intense Quote Char"/>
    <w:link w:val="Style_60_ch"/>
    <w:rPr>
      <w:i w:val="1"/>
    </w:rPr>
  </w:style>
  <w:style w:styleId="Style_60_ch" w:type="character">
    <w:name w:val="Intense Quote Char"/>
    <w:link w:val="Style_60"/>
    <w:rPr>
      <w:i w:val="1"/>
    </w:rPr>
  </w:style>
  <w:style w:styleId="Style_61" w:type="paragraph">
    <w:name w:val="Номер страницы1"/>
    <w:basedOn w:val="Style_25"/>
    <w:link w:val="Style_61_ch"/>
  </w:style>
  <w:style w:styleId="Style_61_ch" w:type="character">
    <w:name w:val="Номер страницы1"/>
    <w:basedOn w:val="Style_25_ch"/>
    <w:link w:val="Style_61"/>
  </w:style>
  <w:style w:styleId="Style_62" w:type="paragraph">
    <w:name w:val="Heading 5 Char"/>
    <w:basedOn w:val="Style_16"/>
    <w:link w:val="Style_62_ch"/>
    <w:rPr>
      <w:rFonts w:ascii="Arial" w:hAnsi="Arial"/>
      <w:b w:val="1"/>
      <w:sz w:val="24"/>
    </w:rPr>
  </w:style>
  <w:style w:styleId="Style_62_ch" w:type="character">
    <w:name w:val="Heading 5 Char"/>
    <w:basedOn w:val="Style_16_ch"/>
    <w:link w:val="Style_62"/>
    <w:rPr>
      <w:rFonts w:ascii="Arial" w:hAnsi="Arial"/>
      <w:b w:val="1"/>
      <w:sz w:val="24"/>
    </w:rPr>
  </w:style>
  <w:style w:styleId="Style_63" w:type="paragraph">
    <w:name w:val="Subtitle"/>
    <w:basedOn w:val="Style_2"/>
    <w:next w:val="Style_2"/>
    <w:link w:val="Style_63_ch"/>
    <w:uiPriority w:val="11"/>
    <w:qFormat/>
    <w:pPr>
      <w:widowControl w:val="0"/>
      <w:spacing w:after="60"/>
      <w:ind/>
      <w:jc w:val="center"/>
      <w:outlineLvl w:val="1"/>
    </w:pPr>
    <w:rPr>
      <w:rFonts w:ascii="Cambria" w:hAnsi="Cambria"/>
      <w:sz w:val="24"/>
    </w:rPr>
  </w:style>
  <w:style w:styleId="Style_63_ch" w:type="character">
    <w:name w:val="Subtitle"/>
    <w:basedOn w:val="Style_2_ch"/>
    <w:link w:val="Style_63"/>
    <w:rPr>
      <w:rFonts w:ascii="Cambria" w:hAnsi="Cambria"/>
      <w:sz w:val="24"/>
    </w:rPr>
  </w:style>
  <w:style w:styleId="Style_64" w:type="paragraph">
    <w:name w:val="Caption Char"/>
    <w:basedOn w:val="Style_28"/>
    <w:link w:val="Style_64_ch"/>
  </w:style>
  <w:style w:styleId="Style_64_ch" w:type="character">
    <w:name w:val="Caption Char"/>
    <w:basedOn w:val="Style_28_ch"/>
    <w:link w:val="Style_64"/>
  </w:style>
  <w:style w:styleId="Style_65" w:type="paragraph">
    <w:name w:val="ConsPlusNonformat"/>
    <w:link w:val="Style_65_ch"/>
    <w:pPr>
      <w:widowControl w:val="0"/>
      <w:spacing w:after="0" w:line="240" w:lineRule="auto"/>
      <w:ind/>
    </w:pPr>
    <w:rPr>
      <w:rFonts w:ascii="Courier New" w:hAnsi="Courier New"/>
    </w:rPr>
  </w:style>
  <w:style w:styleId="Style_65_ch" w:type="character">
    <w:name w:val="ConsPlusNonformat"/>
    <w:link w:val="Style_65"/>
    <w:rPr>
      <w:rFonts w:ascii="Courier New" w:hAnsi="Courier New"/>
    </w:rPr>
  </w:style>
  <w:style w:styleId="Style_66" w:type="paragraph">
    <w:name w:val="Знак сноски1"/>
    <w:basedOn w:val="Style_25"/>
    <w:link w:val="Style_66_ch"/>
    <w:rPr>
      <w:vertAlign w:val="superscript"/>
    </w:rPr>
  </w:style>
  <w:style w:styleId="Style_66_ch" w:type="character">
    <w:name w:val="Знак сноски1"/>
    <w:basedOn w:val="Style_25_ch"/>
    <w:link w:val="Style_66"/>
    <w:rPr>
      <w:vertAlign w:val="superscript"/>
    </w:rPr>
  </w:style>
  <w:style w:styleId="Style_67" w:type="paragraph">
    <w:name w:val="footer"/>
    <w:basedOn w:val="Style_2"/>
    <w:link w:val="Style_67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7_ch" w:type="character">
    <w:name w:val="footer"/>
    <w:basedOn w:val="Style_2_ch"/>
    <w:link w:val="Style_67"/>
  </w:style>
  <w:style w:styleId="Style_68" w:type="paragraph">
    <w:name w:val="Title"/>
    <w:basedOn w:val="Style_2"/>
    <w:link w:val="Style_68_ch"/>
    <w:uiPriority w:val="10"/>
    <w:qFormat/>
    <w:pPr>
      <w:widowControl w:val="0"/>
      <w:spacing w:after="0" w:line="240" w:lineRule="auto"/>
      <w:ind/>
      <w:jc w:val="center"/>
    </w:pPr>
    <w:rPr>
      <w:spacing w:val="-20"/>
      <w:sz w:val="36"/>
    </w:rPr>
  </w:style>
  <w:style w:styleId="Style_68_ch" w:type="character">
    <w:name w:val="Title"/>
    <w:basedOn w:val="Style_2_ch"/>
    <w:link w:val="Style_68"/>
    <w:rPr>
      <w:spacing w:val="-20"/>
      <w:sz w:val="36"/>
    </w:rPr>
  </w:style>
  <w:style w:styleId="Style_69" w:type="paragraph">
    <w:name w:val="heading 4"/>
    <w:basedOn w:val="Style_2"/>
    <w:next w:val="Style_2"/>
    <w:link w:val="Style_69_ch"/>
    <w:uiPriority w:val="9"/>
    <w:qFormat/>
    <w:pPr>
      <w:keepNext w:val="1"/>
      <w:keepLines w:val="1"/>
      <w:widowControl w:val="0"/>
      <w:spacing w:before="320"/>
      <w:ind/>
      <w:outlineLvl w:val="3"/>
    </w:pPr>
    <w:rPr>
      <w:rFonts w:ascii="Arial" w:hAnsi="Arial"/>
      <w:b w:val="1"/>
      <w:sz w:val="26"/>
    </w:rPr>
  </w:style>
  <w:style w:styleId="Style_69_ch" w:type="character">
    <w:name w:val="heading 4"/>
    <w:basedOn w:val="Style_2_ch"/>
    <w:link w:val="Style_69"/>
    <w:rPr>
      <w:rFonts w:ascii="Arial" w:hAnsi="Arial"/>
      <w:b w:val="1"/>
      <w:sz w:val="26"/>
    </w:rPr>
  </w:style>
  <w:style w:styleId="Style_70" w:type="paragraph">
    <w:name w:val="Body Text Indent"/>
    <w:basedOn w:val="Style_2"/>
    <w:link w:val="Style_70_ch"/>
    <w:pPr>
      <w:widowControl w:val="0"/>
      <w:spacing w:after="0" w:line="240" w:lineRule="auto"/>
      <w:ind w:firstLine="851" w:left="0"/>
      <w:jc w:val="both"/>
    </w:pPr>
    <w:rPr>
      <w:sz w:val="28"/>
    </w:rPr>
  </w:style>
  <w:style w:styleId="Style_70_ch" w:type="character">
    <w:name w:val="Body Text Indent"/>
    <w:basedOn w:val="Style_2_ch"/>
    <w:link w:val="Style_70"/>
    <w:rPr>
      <w:sz w:val="28"/>
    </w:rPr>
  </w:style>
  <w:style w:styleId="Style_71" w:type="paragraph">
    <w:name w:val="1.25"/>
    <w:basedOn w:val="Style_2"/>
    <w:link w:val="Style_71_ch"/>
    <w:pPr>
      <w:widowControl w:val="0"/>
      <w:spacing w:after="0" w:line="240" w:lineRule="auto"/>
      <w:ind w:firstLine="709" w:left="0"/>
      <w:jc w:val="both"/>
    </w:pPr>
    <w:rPr>
      <w:sz w:val="28"/>
    </w:rPr>
  </w:style>
  <w:style w:styleId="Style_71_ch" w:type="character">
    <w:name w:val="1.25"/>
    <w:basedOn w:val="Style_2_ch"/>
    <w:link w:val="Style_71"/>
    <w:rPr>
      <w:sz w:val="28"/>
    </w:rPr>
  </w:style>
  <w:style w:styleId="Style_72" w:type="paragraph">
    <w:name w:val="Intense Quote"/>
    <w:basedOn w:val="Style_2"/>
    <w:next w:val="Style_2"/>
    <w:link w:val="Style_72_ch"/>
    <w:pPr>
      <w:widowControl w:val="0"/>
      <w:ind w:firstLine="0" w:left="720" w:right="720"/>
    </w:pPr>
    <w:rPr>
      <w:i w:val="1"/>
    </w:rPr>
  </w:style>
  <w:style w:styleId="Style_72_ch" w:type="character">
    <w:name w:val="Intense Quote"/>
    <w:basedOn w:val="Style_2_ch"/>
    <w:link w:val="Style_72"/>
    <w:rPr>
      <w:i w:val="1"/>
    </w:rPr>
  </w:style>
  <w:style w:styleId="Style_73" w:type="paragraph">
    <w:name w:val="Heading 4 Char"/>
    <w:basedOn w:val="Style_16"/>
    <w:link w:val="Style_73_ch"/>
    <w:rPr>
      <w:rFonts w:ascii="Arial" w:hAnsi="Arial"/>
      <w:b w:val="1"/>
      <w:sz w:val="26"/>
    </w:rPr>
  </w:style>
  <w:style w:styleId="Style_73_ch" w:type="character">
    <w:name w:val="Heading 4 Char"/>
    <w:basedOn w:val="Style_16_ch"/>
    <w:link w:val="Style_73"/>
    <w:rPr>
      <w:rFonts w:ascii="Arial" w:hAnsi="Arial"/>
      <w:b w:val="1"/>
      <w:sz w:val="26"/>
    </w:rPr>
  </w:style>
  <w:style w:styleId="Style_74" w:type="paragraph">
    <w:name w:val="heading 2"/>
    <w:basedOn w:val="Style_2"/>
    <w:next w:val="Style_2"/>
    <w:link w:val="Style_74_ch"/>
    <w:uiPriority w:val="9"/>
    <w:qFormat/>
    <w:pPr>
      <w:keepNext w:val="1"/>
      <w:keepLines w:val="1"/>
      <w:widowControl w:val="0"/>
      <w:spacing w:before="360"/>
      <w:ind/>
      <w:outlineLvl w:val="1"/>
    </w:pPr>
    <w:rPr>
      <w:rFonts w:ascii="Arial" w:hAnsi="Arial"/>
      <w:sz w:val="34"/>
    </w:rPr>
  </w:style>
  <w:style w:styleId="Style_74_ch" w:type="character">
    <w:name w:val="heading 2"/>
    <w:basedOn w:val="Style_2_ch"/>
    <w:link w:val="Style_74"/>
    <w:rPr>
      <w:rFonts w:ascii="Arial" w:hAnsi="Arial"/>
      <w:sz w:val="34"/>
    </w:rPr>
  </w:style>
  <w:style w:styleId="Style_75" w:type="paragraph">
    <w:name w:val="Balloon Text"/>
    <w:basedOn w:val="Style_2"/>
    <w:link w:val="Style_75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75_ch" w:type="character">
    <w:name w:val="Balloon Text"/>
    <w:basedOn w:val="Style_2_ch"/>
    <w:link w:val="Style_75"/>
    <w:rPr>
      <w:rFonts w:ascii="Tahoma" w:hAnsi="Tahoma"/>
      <w:sz w:val="16"/>
    </w:rPr>
  </w:style>
  <w:style w:styleId="Style_76" w:type="paragraph">
    <w:name w:val="heading 6"/>
    <w:basedOn w:val="Style_2"/>
    <w:next w:val="Style_2"/>
    <w:link w:val="Style_76_ch"/>
    <w:uiPriority w:val="9"/>
    <w:qFormat/>
    <w:pPr>
      <w:keepNext w:val="1"/>
      <w:keepLines w:val="1"/>
      <w:widowControl w:val="0"/>
      <w:spacing w:before="320"/>
      <w:ind/>
      <w:outlineLvl w:val="5"/>
    </w:pPr>
    <w:rPr>
      <w:rFonts w:ascii="Arial" w:hAnsi="Arial"/>
      <w:b w:val="1"/>
      <w:sz w:val="22"/>
    </w:rPr>
  </w:style>
  <w:style w:styleId="Style_76_ch" w:type="character">
    <w:name w:val="heading 6"/>
    <w:basedOn w:val="Style_2_ch"/>
    <w:link w:val="Style_76"/>
    <w:rPr>
      <w:rFonts w:ascii="Arial" w:hAnsi="Arial"/>
      <w:b w:val="1"/>
      <w:sz w:val="22"/>
    </w:rPr>
  </w:style>
  <w:style w:styleId="Style_77" w:type="table">
    <w:name w:val="Grid Table 4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List Table 2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Grid Table 6 Colorful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List Table 7 Colorful - Accent 1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Grid Table 2 - Accent 4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Grid Table 4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Table Grid"/>
    <w:basedOn w:val="Style_3"/>
    <w:pPr>
      <w:widowControl w:val="0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Grid Table 6 Colorful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6 Colorful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Grid Table 2 - Accent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5 Dark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List Table 3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List Table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Plain Table 3"/>
    <w:basedOn w:val="Style_3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Grid Table 7 Colorful - Accent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ned - Accent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7 Colorful - Accent 3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7 Colorful - Accent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Grid Table 5 Dark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2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7 Colorful - Accent 6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1 Light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Bordered &amp; Lined - Accent 6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Grid Table 3 - Accent 4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7 Colorful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Bordered &amp; Lined - Accent 1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Plain Table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1 Light - Accent 5"/>
    <w:basedOn w:val="Style_3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1 Light - Accent 6"/>
    <w:basedOn w:val="Style_3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Grid Table 1 Light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4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st Table 1 Light"/>
    <w:basedOn w:val="Style_3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Table Grid Light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Bordered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ned - Accent 3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ned - Accent 2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1 Light - Accent 4"/>
    <w:basedOn w:val="Style_3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6 Colorful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5 Dark - Accent 2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st Table 6 Colorful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2 - Accent 5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List Table 6 Colorful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6 Colorful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7 Colorful - Accent 1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3 - Accent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st Table 4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4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Bordered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3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Plain Table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2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1 Light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4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st Table 6 Colorful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Bordered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1 Light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st Table 5 Dark - Accent 4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Сетка таблицы1"/>
    <w:basedOn w:val="Style_3"/>
    <w:pPr>
      <w:widowControl w:val="0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Grid Table 2 - Accent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st Table 3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5 Dark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Grid Table 5 Dark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1 Light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Bordered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st Table 7 Colorful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5 Dark - Accent 3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3 - Accent 5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Bordered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2 - Accent 1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5 Dark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3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3 - Accent 1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ned - Accent 5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Bordered &amp; Lined - Accent 2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Bordered &amp; Lined - Accent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7 Colorful - Accent 5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7 Colorful - Accent 6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st Table 4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Plain Table 5"/>
    <w:basedOn w:val="Style_3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4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4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6 Colorful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st Table 1 Light - Accent 2"/>
    <w:basedOn w:val="Style_3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Grid Table 3 - Accent 6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2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List Table 2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Bordered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Grid Table 6 Colorful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7 Colorful - Accent 4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st Table 3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Grid Table 6 Colorful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Grid Table 3 - Accent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Grid Table 4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st Table 5 Dark - Accent 1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Grid Table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Grid Table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ned - Accent 1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List Table 6 Colorful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Grid Table 1 Light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st Table 7 Colorful - Accent 2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5 Dark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List Table 1 Light - Accent 3"/>
    <w:basedOn w:val="Style_3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Grid Table 6 Colorful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Grid Table 5 Dark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List Table 5 Dark - Accent 5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List Table 7 Colorful - Accent 5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List Table 4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Bordered &amp; Lined - Accent 5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Bordered &amp; Lined - Accent 4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Plain Table 4"/>
    <w:basedOn w:val="Style_3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Lined - Accent 6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List Table 4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Grid Table 7 Colorful - Accent 4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Lined - Accent 4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Grid Table 1 Light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List Table 2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List Table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Bordered &amp; Lined - Accent 3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List Table 1 Light - Accent 1"/>
    <w:basedOn w:val="Style_3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Bordered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List Table 5 Dark - Accent 6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Grid Table 2 - Accent 6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Grid Table 6 Colorful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List Table 3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3" w:type="table">
    <w:name w:val="Grid Table 5 Dark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settings.xml" Type="http://schemas.openxmlformats.org/officeDocument/2006/relationships/settings"/>
  <Relationship Id="rId17" Target="header17.xml" Type="http://schemas.openxmlformats.org/officeDocument/2006/relationships/header"/>
  <Relationship Id="rId28" Target="theme/theme1.xml" Type="http://schemas.openxmlformats.org/officeDocument/2006/relationships/theme"/>
  <Relationship Id="rId7" Target="header7.xml" Type="http://schemas.openxmlformats.org/officeDocument/2006/relationships/header"/>
  <Relationship Id="rId26" Target="stylesWithEffects.xml" Type="http://schemas.microsoft.com/office/2007/relationships/stylesWithEffects"/>
  <Relationship Id="rId6" Target="header6.xml" Type="http://schemas.openxmlformats.org/officeDocument/2006/relationships/header"/>
  <Relationship Id="rId14" Target="header14.xml" Type="http://schemas.openxmlformats.org/officeDocument/2006/relationships/header"/>
  <Relationship Id="rId13" Target="header13.xml" Type="http://schemas.openxmlformats.org/officeDocument/2006/relationships/header"/>
  <Relationship Id="rId22" Target="header22.xml" Type="http://schemas.openxmlformats.org/officeDocument/2006/relationships/header"/>
  <Relationship Id="rId18" Target="header18.xml" Type="http://schemas.openxmlformats.org/officeDocument/2006/relationships/header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header12.xml" Type="http://schemas.openxmlformats.org/officeDocument/2006/relationships/header"/>
  <Relationship Id="rId25" Target="styles.xml" Type="http://schemas.openxmlformats.org/officeDocument/2006/relationships/styles"/>
  <Relationship Id="rId10" Target="header10.xml" Type="http://schemas.openxmlformats.org/officeDocument/2006/relationships/header"/>
  <Relationship Id="rId27" Target="webSettings.xml" Type="http://schemas.openxmlformats.org/officeDocument/2006/relationships/webSettings"/>
  <Relationship Id="rId19" Target="header19.xml" Type="http://schemas.openxmlformats.org/officeDocument/2006/relationships/head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header8.xml" Type="http://schemas.openxmlformats.org/officeDocument/2006/relationships/header"/>
  <Relationship Id="rId16" Target="header16.xml" Type="http://schemas.openxmlformats.org/officeDocument/2006/relationships/header"/>
  <Relationship Id="rId20" Target="header20.xml" Type="http://schemas.openxmlformats.org/officeDocument/2006/relationships/header"/>
  <Relationship Id="rId2" Target="header2.xml" Type="http://schemas.openxmlformats.org/officeDocument/2006/relationships/header"/>
  <Relationship Id="rId21" Target="header21.xml" Type="http://schemas.openxmlformats.org/officeDocument/2006/relationships/header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2025-09-19T07:57:33Z</dcterms:created>
  <dcterms:modified xsi:type="dcterms:W3CDTF">2025-09-24T06:07:04Z</dcterms:modified>
</cp:coreProperties>
</file>